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F862FBF" w14:textId="77777777" w:rsidR="00DC552B" w:rsidRPr="004F0559" w:rsidRDefault="00DC552B" w:rsidP="005C266A">
      <w:pPr>
        <w:jc w:val="center"/>
        <w:rPr>
          <w:rFonts w:cs="Arial"/>
          <w:b/>
        </w:rPr>
      </w:pPr>
      <w:r w:rsidRPr="004F0559">
        <w:rPr>
          <w:rFonts w:cs="Arial"/>
          <w:b/>
        </w:rPr>
        <w:t>THE COMMUNITY DATA PROGRAM</w:t>
      </w:r>
    </w:p>
    <w:p w14:paraId="39E2AB19" w14:textId="77777777" w:rsidR="00DC552B" w:rsidRPr="004F0559" w:rsidRDefault="00DC552B" w:rsidP="00DC552B">
      <w:pPr>
        <w:jc w:val="center"/>
        <w:rPr>
          <w:rFonts w:cs="Arial"/>
          <w:b/>
        </w:rPr>
      </w:pPr>
      <w:r w:rsidRPr="004F0559">
        <w:rPr>
          <w:rFonts w:cs="Arial"/>
          <w:b/>
        </w:rPr>
        <w:t xml:space="preserve">COMMUNITY DATA CONSORTIUM </w:t>
      </w:r>
    </w:p>
    <w:p w14:paraId="47CAA976" w14:textId="77777777" w:rsidR="00DC552B" w:rsidRPr="004F0559" w:rsidRDefault="00DC552B" w:rsidP="00DC552B">
      <w:pPr>
        <w:jc w:val="center"/>
        <w:rPr>
          <w:rFonts w:cs="Arial"/>
          <w:b/>
        </w:rPr>
      </w:pPr>
      <w:r w:rsidRPr="004F0559">
        <w:rPr>
          <w:rFonts w:cs="Arial"/>
          <w:b/>
        </w:rPr>
        <w:t>MEMORANDUM OF AGREEMENT</w:t>
      </w:r>
    </w:p>
    <w:p w14:paraId="44D3E35E" w14:textId="77777777" w:rsidR="00DC552B" w:rsidRDefault="00DC552B" w:rsidP="00DC552B">
      <w:pPr>
        <w:spacing w:line="276" w:lineRule="auto"/>
        <w:jc w:val="center"/>
        <w:rPr>
          <w:rFonts w:cs="Arial"/>
        </w:rPr>
      </w:pPr>
    </w:p>
    <w:p w14:paraId="0FC65C47" w14:textId="77777777" w:rsidR="00E3245B" w:rsidRPr="005D2FDB" w:rsidRDefault="00E3245B" w:rsidP="00B035E8">
      <w:pPr>
        <w:spacing w:after="240" w:line="276" w:lineRule="auto"/>
        <w:jc w:val="left"/>
        <w:rPr>
          <w:rFonts w:cs="Arial"/>
        </w:rPr>
      </w:pPr>
      <w:r w:rsidRPr="005D2FDB">
        <w:rPr>
          <w:rFonts w:cs="Arial"/>
        </w:rPr>
        <w:t>This Memorandum of Agreement</w:t>
      </w:r>
      <w:r w:rsidR="00D8028A" w:rsidRPr="005D2FDB">
        <w:rPr>
          <w:rFonts w:cs="Arial"/>
        </w:rPr>
        <w:t xml:space="preserve"> (“Agreement”) is made this</w:t>
      </w:r>
      <w:r w:rsidR="005E5E2D" w:rsidRPr="005D2FDB">
        <w:rPr>
          <w:rFonts w:cs="Arial"/>
        </w:rPr>
        <w:t xml:space="preserve"> </w:t>
      </w:r>
      <w:r w:rsidR="006E4F12" w:rsidRPr="005D2FDB">
        <w:rPr>
          <w:rFonts w:cs="Arial"/>
          <w:highlight w:val="yellow"/>
        </w:rPr>
        <w:t>YYYY-MM-DD</w:t>
      </w:r>
      <w:r w:rsidRPr="005D2FDB">
        <w:rPr>
          <w:rFonts w:cs="Arial"/>
        </w:rPr>
        <w:t>.</w:t>
      </w:r>
    </w:p>
    <w:p w14:paraId="47CEBC13" w14:textId="77777777" w:rsidR="00E3245B" w:rsidRPr="005D2FDB" w:rsidRDefault="002673AA" w:rsidP="00265F95">
      <w:pPr>
        <w:spacing w:line="276" w:lineRule="auto"/>
        <w:rPr>
          <w:rFonts w:cs="Arial"/>
        </w:rPr>
      </w:pPr>
      <w:r w:rsidRPr="005D2FDB">
        <w:rPr>
          <w:rFonts w:cs="Arial"/>
        </w:rPr>
        <w:t xml:space="preserve">BETWEEN: </w:t>
      </w:r>
    </w:p>
    <w:p w14:paraId="61120C27" w14:textId="0D3CE1EA" w:rsidR="00E3245B" w:rsidRPr="00473A80" w:rsidRDefault="003F108B" w:rsidP="00265F95">
      <w:pPr>
        <w:pStyle w:val="Heading1"/>
        <w:spacing w:line="276" w:lineRule="auto"/>
        <w:rPr>
          <w:rFonts w:cs="Arial"/>
          <w:b w:val="0"/>
          <w:bCs w:val="0"/>
        </w:rPr>
      </w:pPr>
      <w:r w:rsidRPr="00473A80">
        <w:rPr>
          <w:rFonts w:cs="Arial"/>
        </w:rPr>
        <w:t>Canadian Community Economic Development Network</w:t>
      </w:r>
      <w:r w:rsidR="00E3245B" w:rsidRPr="00473A80">
        <w:rPr>
          <w:rFonts w:cs="Arial"/>
          <w:b w:val="0"/>
          <w:bCs w:val="0"/>
        </w:rPr>
        <w:t>,</w:t>
      </w:r>
    </w:p>
    <w:p w14:paraId="0C69198D" w14:textId="77777777" w:rsidR="00E3245B" w:rsidRPr="00473A80" w:rsidRDefault="00E3245B" w:rsidP="00265F95">
      <w:pPr>
        <w:spacing w:line="276" w:lineRule="auto"/>
        <w:jc w:val="center"/>
        <w:rPr>
          <w:rFonts w:cs="Arial"/>
        </w:rPr>
      </w:pPr>
      <w:r w:rsidRPr="00473A80">
        <w:rPr>
          <w:rFonts w:cs="Arial"/>
        </w:rPr>
        <w:t xml:space="preserve">a corporation incorporated under the laws of Canada, </w:t>
      </w:r>
    </w:p>
    <w:p w14:paraId="3705E07C" w14:textId="004CB792" w:rsidR="00E3245B" w:rsidRPr="005D2FDB" w:rsidRDefault="00E3245B" w:rsidP="003F108B">
      <w:pPr>
        <w:spacing w:after="240" w:line="276" w:lineRule="auto"/>
        <w:jc w:val="center"/>
        <w:rPr>
          <w:rFonts w:cs="Arial"/>
        </w:rPr>
      </w:pPr>
      <w:r w:rsidRPr="00473A80">
        <w:rPr>
          <w:rFonts w:cs="Arial"/>
        </w:rPr>
        <w:t xml:space="preserve">having an office at </w:t>
      </w:r>
      <w:r w:rsidR="003F108B" w:rsidRPr="00473A80">
        <w:rPr>
          <w:rFonts w:cs="Arial"/>
        </w:rPr>
        <w:t xml:space="preserve">59, rue </w:t>
      </w:r>
      <w:proofErr w:type="spellStart"/>
      <w:r w:rsidR="003F108B" w:rsidRPr="00473A80">
        <w:rPr>
          <w:rFonts w:cs="Arial"/>
        </w:rPr>
        <w:t>Monfette</w:t>
      </w:r>
      <w:proofErr w:type="spellEnd"/>
      <w:r w:rsidR="003F108B" w:rsidRPr="00473A80">
        <w:rPr>
          <w:rFonts w:cs="Arial"/>
        </w:rPr>
        <w:t>, P.O. Box 119E, Victoriaville, QC, G6P 1J8</w:t>
      </w:r>
    </w:p>
    <w:p w14:paraId="7781B99A" w14:textId="71F81C63" w:rsidR="00E3245B" w:rsidRDefault="002673AA" w:rsidP="009A41E6">
      <w:pPr>
        <w:spacing w:after="240" w:line="276" w:lineRule="auto"/>
        <w:jc w:val="center"/>
        <w:rPr>
          <w:rFonts w:cs="Arial"/>
        </w:rPr>
      </w:pPr>
      <w:r w:rsidRPr="005D2FDB">
        <w:rPr>
          <w:rFonts w:cs="Arial"/>
        </w:rPr>
        <w:t>(herein called “</w:t>
      </w:r>
      <w:bookmarkStart w:id="0" w:name="_Hlk22547033"/>
      <w:r w:rsidR="003F108B">
        <w:rPr>
          <w:rFonts w:cs="Arial"/>
        </w:rPr>
        <w:t>CCEDNet</w:t>
      </w:r>
      <w:bookmarkEnd w:id="0"/>
      <w:r w:rsidRPr="005D2FDB">
        <w:rPr>
          <w:rFonts w:cs="Arial"/>
        </w:rPr>
        <w:t>”)</w:t>
      </w:r>
    </w:p>
    <w:p w14:paraId="46BA50DD" w14:textId="77777777" w:rsidR="00E3245B" w:rsidRPr="005D2FDB" w:rsidRDefault="002673AA" w:rsidP="00265F95">
      <w:pPr>
        <w:spacing w:line="276" w:lineRule="auto"/>
        <w:jc w:val="left"/>
        <w:rPr>
          <w:rFonts w:cs="Arial"/>
        </w:rPr>
      </w:pPr>
      <w:r w:rsidRPr="005D2FDB">
        <w:rPr>
          <w:rFonts w:cs="Arial"/>
        </w:rPr>
        <w:t>AND</w:t>
      </w:r>
      <w:r w:rsidR="00C15F88" w:rsidRPr="005D2FDB">
        <w:rPr>
          <w:rFonts w:cs="Arial"/>
        </w:rPr>
        <w:t>:</w:t>
      </w:r>
    </w:p>
    <w:p w14:paraId="74BD1B4E" w14:textId="77777777" w:rsidR="00093A21" w:rsidRPr="00706950" w:rsidRDefault="008268ED" w:rsidP="008268ED">
      <w:pPr>
        <w:ind w:left="1440" w:right="1440"/>
        <w:jc w:val="center"/>
        <w:rPr>
          <w:rFonts w:cs="Arial"/>
          <w:b/>
          <w:highlight w:val="yellow"/>
        </w:rPr>
      </w:pPr>
      <w:r>
        <w:rPr>
          <w:rFonts w:cs="Arial"/>
          <w:b/>
          <w:highlight w:val="yellow"/>
        </w:rPr>
        <w:t>XXX</w:t>
      </w:r>
    </w:p>
    <w:p w14:paraId="15CD6431" w14:textId="77777777" w:rsidR="00093A21" w:rsidRPr="007375AE" w:rsidRDefault="00093A21" w:rsidP="008268ED">
      <w:pPr>
        <w:ind w:left="720"/>
        <w:jc w:val="center"/>
        <w:rPr>
          <w:rFonts w:cs="Arial"/>
        </w:rPr>
      </w:pPr>
      <w:r w:rsidRPr="007375AE">
        <w:rPr>
          <w:rFonts w:cs="Arial"/>
        </w:rPr>
        <w:t>having an office at</w:t>
      </w:r>
      <w:r w:rsidRPr="007375AE">
        <w:rPr>
          <w:rFonts w:cs="Arial"/>
          <w:color w:val="333333"/>
        </w:rPr>
        <w:t xml:space="preserve">, </w:t>
      </w:r>
      <w:r w:rsidR="008268ED">
        <w:rPr>
          <w:rFonts w:cs="Arial"/>
          <w:highlight w:val="yellow"/>
          <w:lang w:eastAsia="en-CA"/>
        </w:rPr>
        <w:t>XXX</w:t>
      </w:r>
    </w:p>
    <w:p w14:paraId="0389722A" w14:textId="77777777" w:rsidR="00E3245B" w:rsidRPr="005D2FDB" w:rsidRDefault="002673AA" w:rsidP="00265F95">
      <w:pPr>
        <w:spacing w:after="240" w:line="276" w:lineRule="auto"/>
        <w:jc w:val="center"/>
        <w:rPr>
          <w:rFonts w:cs="Arial"/>
        </w:rPr>
      </w:pPr>
      <w:r w:rsidRPr="005D2FDB">
        <w:rPr>
          <w:rFonts w:cs="Arial"/>
        </w:rPr>
        <w:t>(herein called the “Lead”)</w:t>
      </w:r>
    </w:p>
    <w:p w14:paraId="4AED57E0" w14:textId="57D8F33E" w:rsidR="00E3245B" w:rsidRDefault="00E3245B" w:rsidP="00513277">
      <w:pPr>
        <w:spacing w:after="240" w:line="276" w:lineRule="auto"/>
        <w:jc w:val="left"/>
        <w:rPr>
          <w:rFonts w:cs="Arial"/>
        </w:rPr>
      </w:pPr>
      <w:r w:rsidRPr="005D2FDB">
        <w:rPr>
          <w:rFonts w:cs="Arial"/>
          <w:b/>
          <w:bCs/>
        </w:rPr>
        <w:t>WHEREAS</w:t>
      </w:r>
      <w:r w:rsidRPr="005D2FDB">
        <w:rPr>
          <w:rFonts w:cs="Arial"/>
        </w:rPr>
        <w:t xml:space="preserve"> </w:t>
      </w:r>
      <w:r w:rsidR="003F108B">
        <w:rPr>
          <w:rFonts w:cs="Arial"/>
        </w:rPr>
        <w:t>CCEDNet</w:t>
      </w:r>
      <w:r w:rsidR="003F108B" w:rsidRPr="005D2FDB">
        <w:rPr>
          <w:rFonts w:cs="Arial"/>
        </w:rPr>
        <w:t xml:space="preserve"> </w:t>
      </w:r>
      <w:r w:rsidRPr="005D2FDB">
        <w:rPr>
          <w:rFonts w:cs="Arial"/>
        </w:rPr>
        <w:t xml:space="preserve">organizes the collection, </w:t>
      </w:r>
      <w:r w:rsidR="00205086" w:rsidRPr="005D2FDB">
        <w:rPr>
          <w:rFonts w:cs="Arial"/>
        </w:rPr>
        <w:t>Organisation</w:t>
      </w:r>
      <w:r w:rsidRPr="005D2FDB">
        <w:rPr>
          <w:rFonts w:cs="Arial"/>
        </w:rPr>
        <w:t xml:space="preserve"> and dissemination of data from Statistics Canada and other data providers to community data consortia throu</w:t>
      </w:r>
      <w:r w:rsidR="002673AA" w:rsidRPr="005D2FDB">
        <w:rPr>
          <w:rFonts w:cs="Arial"/>
        </w:rPr>
        <w:t xml:space="preserve">gh the Community Data Program; </w:t>
      </w:r>
    </w:p>
    <w:p w14:paraId="0E510312" w14:textId="77777777" w:rsidR="00E3245B" w:rsidRPr="005D2FDB" w:rsidRDefault="00E3245B" w:rsidP="00513277">
      <w:pPr>
        <w:spacing w:after="240" w:line="276" w:lineRule="auto"/>
        <w:ind w:right="1440"/>
        <w:jc w:val="left"/>
        <w:rPr>
          <w:rFonts w:cs="Arial"/>
        </w:rPr>
      </w:pPr>
      <w:r w:rsidRPr="005D2FDB">
        <w:rPr>
          <w:rFonts w:cs="Arial"/>
          <w:b/>
          <w:bCs/>
        </w:rPr>
        <w:t>AND WHEREAS</w:t>
      </w:r>
      <w:r w:rsidR="008268ED">
        <w:rPr>
          <w:rFonts w:cs="Arial"/>
        </w:rPr>
        <w:t xml:space="preserve"> the Lead is a member of the</w:t>
      </w:r>
      <w:r w:rsidR="005C266A">
        <w:rPr>
          <w:rFonts w:cs="Arial"/>
        </w:rPr>
        <w:t xml:space="preserve"> </w:t>
      </w:r>
      <w:r w:rsidR="009A380E" w:rsidRPr="009A380E">
        <w:rPr>
          <w:rFonts w:cs="Arial"/>
          <w:highlight w:val="yellow"/>
        </w:rPr>
        <w:t>XXX</w:t>
      </w:r>
      <w:r w:rsidR="005C266A">
        <w:rPr>
          <w:rFonts w:cs="Arial"/>
        </w:rPr>
        <w:t xml:space="preserve"> </w:t>
      </w:r>
      <w:r w:rsidRPr="005D2FDB">
        <w:rPr>
          <w:rFonts w:cs="Arial"/>
        </w:rPr>
        <w:t>Community Data</w:t>
      </w:r>
      <w:r w:rsidR="002673AA" w:rsidRPr="005D2FDB">
        <w:rPr>
          <w:rFonts w:cs="Arial"/>
        </w:rPr>
        <w:t xml:space="preserve"> Consortium (the "Consortium");</w:t>
      </w:r>
    </w:p>
    <w:p w14:paraId="54EF8315" w14:textId="77777777" w:rsidR="00E3245B" w:rsidRPr="005D2FDB" w:rsidRDefault="00E3245B" w:rsidP="00513277">
      <w:pPr>
        <w:spacing w:after="240" w:line="276" w:lineRule="auto"/>
        <w:jc w:val="left"/>
        <w:rPr>
          <w:rFonts w:cs="Arial"/>
        </w:rPr>
      </w:pPr>
      <w:r w:rsidRPr="005D2FDB">
        <w:rPr>
          <w:rFonts w:cs="Arial"/>
          <w:b/>
          <w:bCs/>
        </w:rPr>
        <w:t xml:space="preserve">AND WHEREAS </w:t>
      </w:r>
      <w:r w:rsidRPr="005D2FDB">
        <w:rPr>
          <w:rFonts w:cs="Arial"/>
        </w:rPr>
        <w:t>the Lead wishes to participate in the Community Data Program and to facilitate the participation of other Community Data Co</w:t>
      </w:r>
      <w:r w:rsidR="002673AA" w:rsidRPr="005D2FDB">
        <w:rPr>
          <w:rFonts w:cs="Arial"/>
        </w:rPr>
        <w:t xml:space="preserve">nsortium Member </w:t>
      </w:r>
      <w:r w:rsidR="00205086" w:rsidRPr="005D2FDB">
        <w:rPr>
          <w:rFonts w:cs="Arial"/>
        </w:rPr>
        <w:t>Organisation</w:t>
      </w:r>
      <w:r w:rsidR="002673AA" w:rsidRPr="005D2FDB">
        <w:rPr>
          <w:rFonts w:cs="Arial"/>
        </w:rPr>
        <w:t xml:space="preserve">s; </w:t>
      </w:r>
    </w:p>
    <w:p w14:paraId="0384A9A7" w14:textId="77777777" w:rsidR="00E3245B" w:rsidRPr="00E316D6" w:rsidRDefault="00E3245B" w:rsidP="00FE0ED6">
      <w:pPr>
        <w:widowControl w:val="0"/>
        <w:spacing w:line="276" w:lineRule="auto"/>
        <w:jc w:val="left"/>
        <w:rPr>
          <w:rFonts w:cs="Arial"/>
          <w:i/>
        </w:rPr>
      </w:pPr>
      <w:r w:rsidRPr="005D2FDB">
        <w:rPr>
          <w:rFonts w:cs="Arial"/>
          <w:b/>
        </w:rPr>
        <w:t xml:space="preserve">NOW THEREFORE, </w:t>
      </w:r>
      <w:r w:rsidRPr="005D2FDB">
        <w:rPr>
          <w:rFonts w:cs="Arial"/>
        </w:rPr>
        <w:t>the parties to this Agreement witness</w:t>
      </w:r>
      <w:r w:rsidRPr="005D2FDB">
        <w:rPr>
          <w:rFonts w:cs="Arial"/>
          <w:b/>
        </w:rPr>
        <w:t xml:space="preserve"> </w:t>
      </w:r>
      <w:r w:rsidRPr="005D2FDB">
        <w:rPr>
          <w:rFonts w:cs="Arial"/>
        </w:rPr>
        <w:t>that in consideration of TWO DOLLARS ($2.00) of Canadian currency and the mutual covenants herein contained, the receipt and sufficiency of which is hereby acknowledged, the parties hereby agree as hereinafter set forth:</w:t>
      </w:r>
    </w:p>
    <w:p w14:paraId="136D2A29" w14:textId="77777777" w:rsidR="00E3245B" w:rsidRPr="001D6620" w:rsidRDefault="00243F31" w:rsidP="00EE77A3">
      <w:pPr>
        <w:pStyle w:val="CCSDMOAHeader1"/>
        <w:spacing w:before="480" w:line="240" w:lineRule="auto"/>
        <w:rPr>
          <w:b/>
          <w:sz w:val="32"/>
          <w:szCs w:val="28"/>
        </w:rPr>
      </w:pPr>
      <w:r w:rsidRPr="00E316D6">
        <w:rPr>
          <w:b/>
          <w:i/>
          <w:sz w:val="32"/>
          <w:szCs w:val="28"/>
        </w:rPr>
        <w:t>1</w:t>
      </w:r>
      <w:r w:rsidR="00E3245B" w:rsidRPr="00E316D6">
        <w:rPr>
          <w:b/>
          <w:i/>
          <w:sz w:val="32"/>
          <w:szCs w:val="28"/>
        </w:rPr>
        <w:tab/>
      </w:r>
      <w:r w:rsidR="002673AA" w:rsidRPr="00E316D6">
        <w:rPr>
          <w:b/>
          <w:i/>
          <w:sz w:val="32"/>
          <w:szCs w:val="28"/>
        </w:rPr>
        <w:t>Terms</w:t>
      </w:r>
      <w:r w:rsidR="002673AA" w:rsidRPr="001D6620">
        <w:rPr>
          <w:b/>
          <w:sz w:val="32"/>
          <w:szCs w:val="28"/>
        </w:rPr>
        <w:t xml:space="preserve"> and definitions</w:t>
      </w:r>
    </w:p>
    <w:p w14:paraId="5DF72D1A" w14:textId="77777777" w:rsidR="00E3245B" w:rsidRPr="005D2FDB" w:rsidRDefault="00E3245B" w:rsidP="00513277">
      <w:pPr>
        <w:spacing w:line="276" w:lineRule="auto"/>
        <w:jc w:val="left"/>
        <w:rPr>
          <w:rFonts w:cs="Arial"/>
        </w:rPr>
      </w:pPr>
      <w:r w:rsidRPr="005D2FDB">
        <w:rPr>
          <w:rFonts w:cs="Arial"/>
        </w:rPr>
        <w:t>For the purposes of this Agreement, the following terms shall have the corresponding meanings attributed to them:</w:t>
      </w:r>
    </w:p>
    <w:p w14:paraId="6E8A1FD9" w14:textId="77777777" w:rsidR="005D2FDB" w:rsidRPr="005D2FDB" w:rsidRDefault="005D2FDB" w:rsidP="00513277">
      <w:pPr>
        <w:spacing w:line="276" w:lineRule="auto"/>
        <w:jc w:val="left"/>
        <w:rPr>
          <w:rFonts w:cs="Arial"/>
        </w:rPr>
      </w:pPr>
    </w:p>
    <w:p w14:paraId="43F4CD21" w14:textId="77777777" w:rsidR="00E3245B" w:rsidRPr="005D2FDB" w:rsidRDefault="00E3245B" w:rsidP="00513277">
      <w:pPr>
        <w:spacing w:after="240" w:line="276" w:lineRule="auto"/>
        <w:jc w:val="left"/>
        <w:rPr>
          <w:rFonts w:cs="Arial"/>
        </w:rPr>
      </w:pPr>
      <w:r w:rsidRPr="005D2FDB">
        <w:rPr>
          <w:rFonts w:cs="Arial"/>
        </w:rPr>
        <w:t>"</w:t>
      </w:r>
      <w:r w:rsidRPr="005D2FDB">
        <w:rPr>
          <w:rFonts w:cs="Arial"/>
          <w:b/>
        </w:rPr>
        <w:t>Community Data Consortium</w:t>
      </w:r>
      <w:r w:rsidRPr="005D2FDB">
        <w:rPr>
          <w:rFonts w:cs="Arial"/>
        </w:rPr>
        <w:t>"</w:t>
      </w:r>
      <w:r w:rsidRPr="005D2FDB">
        <w:rPr>
          <w:rFonts w:cs="Arial"/>
          <w:b/>
        </w:rPr>
        <w:t xml:space="preserve"> </w:t>
      </w:r>
      <w:r w:rsidRPr="005D2FDB">
        <w:rPr>
          <w:rFonts w:cs="Arial"/>
        </w:rPr>
        <w:t>or</w:t>
      </w:r>
      <w:r w:rsidRPr="005D2FDB">
        <w:rPr>
          <w:rFonts w:cs="Arial"/>
          <w:b/>
        </w:rPr>
        <w:t xml:space="preserve"> </w:t>
      </w:r>
      <w:r w:rsidR="00513277" w:rsidRPr="005D2FDB">
        <w:rPr>
          <w:rFonts w:cs="Arial"/>
        </w:rPr>
        <w:t>"</w:t>
      </w:r>
      <w:r w:rsidRPr="005D2FDB">
        <w:rPr>
          <w:rFonts w:cs="Arial"/>
          <w:b/>
        </w:rPr>
        <w:t>Consortium</w:t>
      </w:r>
      <w:r w:rsidR="00513277" w:rsidRPr="005D2FDB">
        <w:rPr>
          <w:rFonts w:cs="Arial"/>
        </w:rPr>
        <w:t>"</w:t>
      </w:r>
      <w:r w:rsidRPr="005D2FDB">
        <w:rPr>
          <w:rFonts w:cs="Arial"/>
          <w:b/>
        </w:rPr>
        <w:t xml:space="preserve"> </w:t>
      </w:r>
      <w:r w:rsidRPr="005D2FDB">
        <w:rPr>
          <w:rFonts w:cs="Arial"/>
        </w:rPr>
        <w:t>means</w:t>
      </w:r>
      <w:r w:rsidRPr="005D2FDB">
        <w:rPr>
          <w:rFonts w:cs="Arial"/>
          <w:b/>
        </w:rPr>
        <w:t xml:space="preserve"> </w:t>
      </w:r>
      <w:r w:rsidRPr="005D2FDB">
        <w:rPr>
          <w:rFonts w:cs="Arial"/>
        </w:rPr>
        <w:t xml:space="preserve">a local network of </w:t>
      </w:r>
      <w:r w:rsidR="00205086" w:rsidRPr="005D2FDB">
        <w:rPr>
          <w:rFonts w:cs="Arial"/>
        </w:rPr>
        <w:t>Organisation</w:t>
      </w:r>
      <w:r w:rsidRPr="005D2FDB">
        <w:rPr>
          <w:rFonts w:cs="Arial"/>
        </w:rPr>
        <w:t xml:space="preserve">s focused on the implementation of a public service goal and operating within the geographic boundaries of the Lead. </w:t>
      </w:r>
    </w:p>
    <w:p w14:paraId="216E4A39" w14:textId="77777777" w:rsidR="00E3245B" w:rsidRPr="005D2FDB" w:rsidRDefault="00E3245B" w:rsidP="00513277">
      <w:pPr>
        <w:spacing w:after="240" w:line="276" w:lineRule="auto"/>
        <w:jc w:val="left"/>
        <w:rPr>
          <w:rFonts w:cs="Arial"/>
        </w:rPr>
      </w:pPr>
      <w:r w:rsidRPr="005D2FDB">
        <w:rPr>
          <w:rFonts w:cs="Arial"/>
        </w:rPr>
        <w:t>"</w:t>
      </w:r>
      <w:r w:rsidRPr="005D2FDB">
        <w:rPr>
          <w:rFonts w:cs="Arial"/>
          <w:b/>
        </w:rPr>
        <w:t xml:space="preserve">Community Data Consortium Member </w:t>
      </w:r>
      <w:r w:rsidR="00205086" w:rsidRPr="005D2FDB">
        <w:rPr>
          <w:rFonts w:cs="Arial"/>
          <w:b/>
        </w:rPr>
        <w:t>Organisation</w:t>
      </w:r>
      <w:r w:rsidRPr="005D2FDB">
        <w:rPr>
          <w:rFonts w:cs="Arial"/>
        </w:rPr>
        <w:t>"</w:t>
      </w:r>
      <w:r w:rsidRPr="005D2FDB">
        <w:rPr>
          <w:rFonts w:cs="Arial"/>
          <w:b/>
        </w:rPr>
        <w:t xml:space="preserve"> </w:t>
      </w:r>
      <w:r w:rsidRPr="005D2FDB">
        <w:rPr>
          <w:rFonts w:cs="Arial"/>
        </w:rPr>
        <w:t>or</w:t>
      </w:r>
      <w:r w:rsidRPr="005D2FDB">
        <w:rPr>
          <w:rFonts w:cs="Arial"/>
          <w:b/>
        </w:rPr>
        <w:t xml:space="preserve"> </w:t>
      </w:r>
      <w:r w:rsidRPr="005D2FDB">
        <w:rPr>
          <w:rFonts w:cs="Arial"/>
        </w:rPr>
        <w:t>"</w:t>
      </w:r>
      <w:r w:rsidRPr="005D2FDB">
        <w:rPr>
          <w:rFonts w:cs="Arial"/>
          <w:b/>
        </w:rPr>
        <w:t>Member</w:t>
      </w:r>
      <w:r w:rsidRPr="005D2FDB">
        <w:rPr>
          <w:rFonts w:cs="Arial"/>
        </w:rPr>
        <w:t>"</w:t>
      </w:r>
      <w:r w:rsidRPr="005D2FDB">
        <w:rPr>
          <w:rFonts w:cs="Arial"/>
          <w:b/>
        </w:rPr>
        <w:t xml:space="preserve"> </w:t>
      </w:r>
      <w:r w:rsidRPr="005D2FDB">
        <w:rPr>
          <w:rFonts w:cs="Arial"/>
        </w:rPr>
        <w:t>means a</w:t>
      </w:r>
      <w:r w:rsidR="005D2FDB">
        <w:rPr>
          <w:rFonts w:cs="Arial"/>
        </w:rPr>
        <w:t>n</w:t>
      </w:r>
      <w:r w:rsidR="005D2FDB" w:rsidRPr="005D2FDB">
        <w:rPr>
          <w:rFonts w:cs="Arial"/>
        </w:rPr>
        <w:t xml:space="preserve"> </w:t>
      </w:r>
      <w:r w:rsidR="00C15F88" w:rsidRPr="005D2FDB">
        <w:rPr>
          <w:rFonts w:cs="Arial"/>
        </w:rPr>
        <w:t xml:space="preserve">independently incorporated </w:t>
      </w:r>
      <w:r w:rsidRPr="005D2FDB">
        <w:rPr>
          <w:rFonts w:cs="Arial"/>
        </w:rPr>
        <w:t xml:space="preserve">public, para-public or voluntary sector </w:t>
      </w:r>
      <w:r w:rsidR="00C15F88" w:rsidRPr="005D2FDB">
        <w:rPr>
          <w:rFonts w:cs="Arial"/>
        </w:rPr>
        <w:t>o</w:t>
      </w:r>
      <w:r w:rsidR="00205086" w:rsidRPr="005D2FDB">
        <w:rPr>
          <w:rFonts w:cs="Arial"/>
        </w:rPr>
        <w:t>rganisation</w:t>
      </w:r>
      <w:r w:rsidRPr="005D2FDB">
        <w:rPr>
          <w:rFonts w:cs="Arial"/>
        </w:rPr>
        <w:t xml:space="preserve"> focused on the implementation </w:t>
      </w:r>
      <w:r w:rsidRPr="005D2FDB">
        <w:rPr>
          <w:rFonts w:cs="Arial"/>
        </w:rPr>
        <w:lastRenderedPageBreak/>
        <w:t>of a public service goal and operating at the sub-provincial level, wh</w:t>
      </w:r>
      <w:r w:rsidR="002673AA" w:rsidRPr="005D2FDB">
        <w:rPr>
          <w:rFonts w:cs="Arial"/>
        </w:rPr>
        <w:t xml:space="preserve">ich has joined the Consortium.  </w:t>
      </w:r>
      <w:r w:rsidRPr="005D2FDB">
        <w:rPr>
          <w:rFonts w:cs="Arial"/>
        </w:rPr>
        <w:t xml:space="preserve">Members are listed in Schedule A of this Agreement. </w:t>
      </w:r>
    </w:p>
    <w:p w14:paraId="1F224161" w14:textId="77777777" w:rsidR="00E3245B" w:rsidRPr="005D2FDB" w:rsidRDefault="00E3245B" w:rsidP="00513277">
      <w:pPr>
        <w:spacing w:after="240" w:line="276" w:lineRule="auto"/>
        <w:jc w:val="left"/>
        <w:rPr>
          <w:rFonts w:cs="Arial"/>
          <w:b/>
        </w:rPr>
      </w:pPr>
      <w:r w:rsidRPr="005D2FDB">
        <w:rPr>
          <w:rFonts w:cs="Arial"/>
        </w:rPr>
        <w:t>"</w:t>
      </w:r>
      <w:r w:rsidRPr="005D2FDB">
        <w:rPr>
          <w:rFonts w:cs="Arial"/>
          <w:b/>
        </w:rPr>
        <w:t>Community Data Program</w:t>
      </w:r>
      <w:r w:rsidRPr="005D2FDB">
        <w:rPr>
          <w:rFonts w:cs="Arial"/>
        </w:rPr>
        <w:t>"</w:t>
      </w:r>
      <w:r w:rsidRPr="005D2FDB">
        <w:rPr>
          <w:rFonts w:cs="Arial"/>
          <w:b/>
        </w:rPr>
        <w:t xml:space="preserve"> </w:t>
      </w:r>
      <w:r w:rsidRPr="005D2FDB">
        <w:rPr>
          <w:rFonts w:cs="Arial"/>
        </w:rPr>
        <w:t>or</w:t>
      </w:r>
      <w:r w:rsidRPr="005D2FDB">
        <w:rPr>
          <w:rFonts w:cs="Arial"/>
          <w:b/>
        </w:rPr>
        <w:t xml:space="preserve"> </w:t>
      </w:r>
      <w:r w:rsidRPr="005D2FDB">
        <w:rPr>
          <w:rFonts w:cs="Arial"/>
        </w:rPr>
        <w:t>"</w:t>
      </w:r>
      <w:r w:rsidRPr="005D2FDB">
        <w:rPr>
          <w:rFonts w:cs="Arial"/>
          <w:b/>
        </w:rPr>
        <w:t>CDP</w:t>
      </w:r>
      <w:r w:rsidRPr="005D2FDB">
        <w:rPr>
          <w:rFonts w:cs="Arial"/>
        </w:rPr>
        <w:t>"</w:t>
      </w:r>
      <w:r w:rsidRPr="005D2FDB">
        <w:rPr>
          <w:rFonts w:cs="Arial"/>
          <w:b/>
        </w:rPr>
        <w:t xml:space="preserve"> </w:t>
      </w:r>
      <w:r w:rsidRPr="005D2FDB">
        <w:rPr>
          <w:rFonts w:cs="Arial"/>
        </w:rPr>
        <w:t>means</w:t>
      </w:r>
      <w:r w:rsidRPr="005D2FDB">
        <w:rPr>
          <w:rFonts w:cs="Arial"/>
          <w:b/>
        </w:rPr>
        <w:t xml:space="preserve"> </w:t>
      </w:r>
      <w:r w:rsidRPr="005D2FDB">
        <w:rPr>
          <w:rFonts w:cs="Arial"/>
        </w:rPr>
        <w:t xml:space="preserve">the program described herein, and designed to allow Members </w:t>
      </w:r>
      <w:r w:rsidRPr="005D2FDB">
        <w:rPr>
          <w:rStyle w:val="apple-style-span"/>
          <w:rFonts w:cs="Arial"/>
          <w:shd w:val="clear" w:color="auto" w:fill="FFFFFF"/>
        </w:rPr>
        <w:t>to access customized data from Statistics Canada and other providers in order to monitor and report on social and economic trends within their individual communities, as described more particularly in this Agreement.</w:t>
      </w:r>
    </w:p>
    <w:p w14:paraId="0032E375" w14:textId="77777777" w:rsidR="00E3245B" w:rsidRPr="005D2FDB" w:rsidRDefault="00E3245B" w:rsidP="00513277">
      <w:pPr>
        <w:spacing w:after="240" w:line="276" w:lineRule="auto"/>
        <w:jc w:val="left"/>
        <w:rPr>
          <w:rFonts w:cs="Arial"/>
        </w:rPr>
      </w:pPr>
      <w:r w:rsidRPr="005D2FDB">
        <w:rPr>
          <w:rFonts w:cs="Arial"/>
        </w:rPr>
        <w:t>"</w:t>
      </w:r>
      <w:r w:rsidRPr="005D2FDB">
        <w:rPr>
          <w:rFonts w:cs="Arial"/>
          <w:b/>
        </w:rPr>
        <w:t>Community Data User</w:t>
      </w:r>
      <w:r w:rsidRPr="005D2FDB">
        <w:rPr>
          <w:rFonts w:cs="Arial"/>
        </w:rPr>
        <w:t>"</w:t>
      </w:r>
      <w:r w:rsidRPr="005D2FDB">
        <w:rPr>
          <w:rFonts w:cs="Arial"/>
          <w:b/>
        </w:rPr>
        <w:t xml:space="preserve">, </w:t>
      </w:r>
      <w:r w:rsidR="00513277" w:rsidRPr="005D2FDB">
        <w:rPr>
          <w:rFonts w:cs="Arial"/>
        </w:rPr>
        <w:t>"</w:t>
      </w:r>
      <w:r w:rsidRPr="005D2FDB">
        <w:rPr>
          <w:rFonts w:cs="Arial"/>
          <w:b/>
        </w:rPr>
        <w:t>Authorized User</w:t>
      </w:r>
      <w:r w:rsidR="00513277" w:rsidRPr="005D2FDB">
        <w:rPr>
          <w:rFonts w:cs="Arial"/>
        </w:rPr>
        <w:t>"</w:t>
      </w:r>
      <w:r w:rsidRPr="005D2FDB">
        <w:rPr>
          <w:rFonts w:cs="Arial"/>
          <w:b/>
        </w:rPr>
        <w:t xml:space="preserve"> </w:t>
      </w:r>
      <w:r w:rsidRPr="005D2FDB">
        <w:rPr>
          <w:rFonts w:cs="Arial"/>
        </w:rPr>
        <w:t>or "</w:t>
      </w:r>
      <w:r w:rsidRPr="005D2FDB">
        <w:rPr>
          <w:rFonts w:cs="Arial"/>
          <w:b/>
        </w:rPr>
        <w:t>User</w:t>
      </w:r>
      <w:r w:rsidRPr="005D2FDB">
        <w:rPr>
          <w:rFonts w:cs="Arial"/>
        </w:rPr>
        <w:t>"</w:t>
      </w:r>
      <w:r w:rsidRPr="005D2FDB">
        <w:rPr>
          <w:rFonts w:cs="Arial"/>
          <w:b/>
        </w:rPr>
        <w:t xml:space="preserve"> </w:t>
      </w:r>
      <w:r w:rsidRPr="005D2FDB">
        <w:rPr>
          <w:rFonts w:cs="Arial"/>
        </w:rPr>
        <w:t>means</w:t>
      </w:r>
      <w:r w:rsidRPr="005D2FDB">
        <w:rPr>
          <w:rFonts w:cs="Arial"/>
          <w:b/>
        </w:rPr>
        <w:t xml:space="preserve"> </w:t>
      </w:r>
      <w:r w:rsidRPr="005D2FDB">
        <w:rPr>
          <w:rFonts w:cs="Arial"/>
        </w:rPr>
        <w:t xml:space="preserve">an employee, contractor or other staff member who is formally affiliated with an approved Community Data Consortium Member </w:t>
      </w:r>
      <w:r w:rsidR="00205086" w:rsidRPr="005D2FDB">
        <w:rPr>
          <w:rFonts w:cs="Arial"/>
        </w:rPr>
        <w:t>Organisation</w:t>
      </w:r>
      <w:r w:rsidRPr="005D2FDB">
        <w:rPr>
          <w:rFonts w:cs="Arial"/>
        </w:rPr>
        <w:t xml:space="preserve"> and formally registered with the Community Data Program via an online user registration system enabling access to all data products and program services.</w:t>
      </w:r>
    </w:p>
    <w:p w14:paraId="3B4CC257" w14:textId="77777777" w:rsidR="00E3245B" w:rsidRPr="005D2FDB" w:rsidRDefault="00513277" w:rsidP="00513277">
      <w:pPr>
        <w:spacing w:after="240" w:line="276" w:lineRule="auto"/>
        <w:jc w:val="left"/>
        <w:rPr>
          <w:rFonts w:cs="Arial"/>
        </w:rPr>
      </w:pPr>
      <w:r w:rsidRPr="005D2FDB">
        <w:rPr>
          <w:rFonts w:cs="Arial"/>
        </w:rPr>
        <w:t>"</w:t>
      </w:r>
      <w:r w:rsidR="00E3245B" w:rsidRPr="005D2FDB">
        <w:rPr>
          <w:rFonts w:cs="Arial"/>
          <w:b/>
        </w:rPr>
        <w:t>Data Products</w:t>
      </w:r>
      <w:r w:rsidRPr="005D2FDB">
        <w:rPr>
          <w:rFonts w:cs="Arial"/>
        </w:rPr>
        <w:t>"</w:t>
      </w:r>
      <w:r w:rsidR="00E3245B" w:rsidRPr="005D2FDB">
        <w:rPr>
          <w:rFonts w:cs="Arial"/>
          <w:b/>
        </w:rPr>
        <w:t xml:space="preserve"> </w:t>
      </w:r>
      <w:r w:rsidR="00E3245B" w:rsidRPr="005D2FDB">
        <w:rPr>
          <w:rFonts w:cs="Arial"/>
        </w:rPr>
        <w:t xml:space="preserve">refers to items listed in Schedule B of this Agreement. These items include data tables and analytical tools which provide facts about social, health, economic, environmental and cultural trends and conditions occurring within sub-provincial boundaries, such as health regions, municipalities and neighbourhoods. </w:t>
      </w:r>
    </w:p>
    <w:p w14:paraId="0AC85E59" w14:textId="4B3FAAF7" w:rsidR="005C266A" w:rsidRDefault="005C266A" w:rsidP="00513277">
      <w:pPr>
        <w:spacing w:line="276" w:lineRule="auto"/>
        <w:jc w:val="left"/>
        <w:rPr>
          <w:rFonts w:cs="Arial"/>
        </w:rPr>
      </w:pPr>
      <w:r w:rsidRPr="005C266A">
        <w:rPr>
          <w:rFonts w:cs="Arial"/>
          <w:b/>
        </w:rPr>
        <w:t>“Licence Administrator”</w:t>
      </w:r>
      <w:r>
        <w:rPr>
          <w:rFonts w:cs="Arial"/>
        </w:rPr>
        <w:t xml:space="preserve"> refers to the individual within the consortium designated as the contact person responsible for communication with </w:t>
      </w:r>
      <w:r w:rsidR="00F544EE">
        <w:rPr>
          <w:rFonts w:cs="Arial"/>
        </w:rPr>
        <w:t xml:space="preserve">CCEDNet </w:t>
      </w:r>
      <w:r>
        <w:rPr>
          <w:rFonts w:cs="Arial"/>
        </w:rPr>
        <w:t>and/or consortium membership regarding any issues arising in relation to the license agreement. Normally, the license administrator is the same person identified in 6.3.</w:t>
      </w:r>
    </w:p>
    <w:p w14:paraId="43D83CEC" w14:textId="77777777" w:rsidR="005C266A" w:rsidRDefault="005C266A" w:rsidP="00513277">
      <w:pPr>
        <w:spacing w:line="276" w:lineRule="auto"/>
        <w:jc w:val="left"/>
        <w:rPr>
          <w:rFonts w:cs="Arial"/>
        </w:rPr>
      </w:pPr>
    </w:p>
    <w:p w14:paraId="59A5F33D" w14:textId="77777777" w:rsidR="00E3245B" w:rsidRPr="005D2FDB" w:rsidRDefault="00E3245B" w:rsidP="00513277">
      <w:pPr>
        <w:spacing w:line="276" w:lineRule="auto"/>
        <w:jc w:val="left"/>
        <w:rPr>
          <w:rFonts w:cs="Arial"/>
        </w:rPr>
      </w:pPr>
      <w:r w:rsidRPr="005D2FDB">
        <w:rPr>
          <w:rFonts w:cs="Arial"/>
        </w:rPr>
        <w:t>"</w:t>
      </w:r>
      <w:r w:rsidRPr="005D2FDB">
        <w:rPr>
          <w:rFonts w:cs="Arial"/>
          <w:b/>
        </w:rPr>
        <w:t>Term</w:t>
      </w:r>
      <w:r w:rsidRPr="005D2FDB">
        <w:rPr>
          <w:rFonts w:cs="Arial"/>
        </w:rPr>
        <w:t>"</w:t>
      </w:r>
      <w:r w:rsidRPr="005D2FDB">
        <w:rPr>
          <w:rFonts w:cs="Arial"/>
          <w:b/>
        </w:rPr>
        <w:t xml:space="preserve"> </w:t>
      </w:r>
      <w:r w:rsidRPr="005D2FDB">
        <w:rPr>
          <w:rFonts w:cs="Arial"/>
        </w:rPr>
        <w:t>means the term of this Agreem</w:t>
      </w:r>
      <w:r w:rsidR="00513277" w:rsidRPr="005D2FDB">
        <w:rPr>
          <w:rFonts w:cs="Arial"/>
        </w:rPr>
        <w:t>ent, as set out in section 11.1.</w:t>
      </w:r>
    </w:p>
    <w:p w14:paraId="4E714C44" w14:textId="22E47495" w:rsidR="00E3245B" w:rsidRPr="001D6620" w:rsidRDefault="00243F31" w:rsidP="00EE77A3">
      <w:pPr>
        <w:pStyle w:val="CCSDMOAHeader1"/>
        <w:spacing w:before="480" w:line="240" w:lineRule="auto"/>
        <w:rPr>
          <w:b/>
          <w:sz w:val="32"/>
          <w:szCs w:val="28"/>
        </w:rPr>
      </w:pPr>
      <w:r w:rsidRPr="001D6620">
        <w:rPr>
          <w:b/>
          <w:sz w:val="32"/>
          <w:szCs w:val="28"/>
        </w:rPr>
        <w:t>2</w:t>
      </w:r>
      <w:r w:rsidR="00E3245B" w:rsidRPr="001D6620">
        <w:rPr>
          <w:b/>
          <w:sz w:val="32"/>
          <w:szCs w:val="28"/>
        </w:rPr>
        <w:tab/>
      </w:r>
      <w:r w:rsidR="002673AA" w:rsidRPr="001D6620">
        <w:rPr>
          <w:b/>
          <w:sz w:val="32"/>
          <w:szCs w:val="28"/>
        </w:rPr>
        <w:t xml:space="preserve">Responsibilities of </w:t>
      </w:r>
      <w:r w:rsidR="00F544EE" w:rsidRPr="00F544EE">
        <w:rPr>
          <w:b/>
          <w:sz w:val="32"/>
          <w:szCs w:val="28"/>
        </w:rPr>
        <w:t>CCEDNet</w:t>
      </w:r>
    </w:p>
    <w:p w14:paraId="6B87B620" w14:textId="1445512B" w:rsidR="00E3245B" w:rsidRPr="005D2FDB" w:rsidRDefault="00E3245B" w:rsidP="009A41E6">
      <w:pPr>
        <w:spacing w:after="240" w:line="276" w:lineRule="auto"/>
        <w:ind w:left="720" w:hanging="720"/>
        <w:jc w:val="left"/>
        <w:rPr>
          <w:rFonts w:cs="Arial"/>
        </w:rPr>
      </w:pPr>
      <w:r w:rsidRPr="005D2FDB">
        <w:rPr>
          <w:rFonts w:cs="Arial"/>
        </w:rPr>
        <w:t xml:space="preserve">2.1 </w:t>
      </w:r>
      <w:r w:rsidRPr="005D2FDB">
        <w:rPr>
          <w:rFonts w:cs="Arial"/>
        </w:rPr>
        <w:tab/>
      </w:r>
      <w:r w:rsidR="00F544EE" w:rsidRPr="00F544EE">
        <w:rPr>
          <w:rFonts w:cs="Arial"/>
        </w:rPr>
        <w:t xml:space="preserve">CCEDNet </w:t>
      </w:r>
      <w:r w:rsidRPr="005D2FDB">
        <w:rPr>
          <w:rFonts w:cs="Arial"/>
        </w:rPr>
        <w:t xml:space="preserve">is the host </w:t>
      </w:r>
      <w:r w:rsidR="005C266A">
        <w:rPr>
          <w:rFonts w:cs="Arial"/>
        </w:rPr>
        <w:t>o</w:t>
      </w:r>
      <w:r w:rsidR="00205086" w:rsidRPr="005D2FDB">
        <w:rPr>
          <w:rFonts w:cs="Arial"/>
        </w:rPr>
        <w:t>rganisation</w:t>
      </w:r>
      <w:r w:rsidRPr="005D2FDB">
        <w:rPr>
          <w:rFonts w:cs="Arial"/>
        </w:rPr>
        <w:t xml:space="preserve"> for the CDP. </w:t>
      </w:r>
      <w:r w:rsidR="00F544EE" w:rsidRPr="00F544EE">
        <w:rPr>
          <w:rFonts w:cs="Arial"/>
        </w:rPr>
        <w:t xml:space="preserve">CCEDNet </w:t>
      </w:r>
      <w:r w:rsidRPr="005D2FDB">
        <w:rPr>
          <w:rFonts w:cs="Arial"/>
        </w:rPr>
        <w:t>will act as the official contact for all communications regarding data products ac</w:t>
      </w:r>
      <w:r w:rsidR="009A41E6">
        <w:rPr>
          <w:rFonts w:cs="Arial"/>
        </w:rPr>
        <w:t xml:space="preserve">quired from data providers and </w:t>
      </w:r>
      <w:r w:rsidRPr="005D2FDB">
        <w:rPr>
          <w:rFonts w:cs="Arial"/>
        </w:rPr>
        <w:t>licensing arrangements for those products.</w:t>
      </w:r>
    </w:p>
    <w:p w14:paraId="5062D944" w14:textId="16AB5B0E" w:rsidR="00E3245B" w:rsidRPr="005D2FDB" w:rsidRDefault="00E3245B" w:rsidP="00265F95">
      <w:pPr>
        <w:spacing w:after="240" w:line="276" w:lineRule="auto"/>
        <w:ind w:left="720" w:hanging="720"/>
        <w:jc w:val="left"/>
        <w:rPr>
          <w:rFonts w:cs="Arial"/>
        </w:rPr>
      </w:pPr>
      <w:r w:rsidRPr="005D2FDB">
        <w:rPr>
          <w:rFonts w:cs="Arial"/>
        </w:rPr>
        <w:t>2.2</w:t>
      </w:r>
      <w:r w:rsidRPr="005D2FDB">
        <w:rPr>
          <w:rFonts w:cs="Arial"/>
        </w:rPr>
        <w:tab/>
      </w:r>
      <w:r w:rsidR="00F544EE" w:rsidRPr="00F544EE">
        <w:rPr>
          <w:rFonts w:cs="Arial"/>
        </w:rPr>
        <w:t xml:space="preserve">CCEDNet </w:t>
      </w:r>
      <w:r w:rsidRPr="005D2FDB">
        <w:rPr>
          <w:rFonts w:cs="Arial"/>
        </w:rPr>
        <w:t xml:space="preserve">shall ensure all data products and services listed in Schedule B are made available to the Lead and Users from the </w:t>
      </w:r>
      <w:r w:rsidR="00BC4B05" w:rsidRPr="005D2FDB">
        <w:rPr>
          <w:rFonts w:cs="Arial"/>
          <w:bCs/>
        </w:rPr>
        <w:t>communitydata.ca</w:t>
      </w:r>
      <w:r w:rsidRPr="005D2FDB">
        <w:rPr>
          <w:rFonts w:cs="Arial"/>
        </w:rPr>
        <w:t xml:space="preserve"> website.</w:t>
      </w:r>
    </w:p>
    <w:p w14:paraId="7B35F86A" w14:textId="318746DF" w:rsidR="00E3245B" w:rsidRPr="005D2FDB" w:rsidRDefault="00E3245B" w:rsidP="00265F95">
      <w:pPr>
        <w:spacing w:after="240" w:line="276" w:lineRule="auto"/>
        <w:ind w:left="720" w:hanging="720"/>
        <w:jc w:val="left"/>
        <w:rPr>
          <w:rFonts w:cs="Arial"/>
        </w:rPr>
      </w:pPr>
      <w:r w:rsidRPr="005D2FDB">
        <w:rPr>
          <w:rFonts w:cs="Arial"/>
        </w:rPr>
        <w:t xml:space="preserve">2.3 </w:t>
      </w:r>
      <w:r w:rsidRPr="005D2FDB">
        <w:rPr>
          <w:rFonts w:cs="Arial"/>
        </w:rPr>
        <w:tab/>
        <w:t xml:space="preserve">Schedule B shall be amended on an ongoing basis, relying on a priority setting exercise led by </w:t>
      </w:r>
      <w:r w:rsidR="00F544EE" w:rsidRPr="00F544EE">
        <w:rPr>
          <w:rFonts w:cs="Arial"/>
        </w:rPr>
        <w:t xml:space="preserve">CCEDNet </w:t>
      </w:r>
      <w:r w:rsidRPr="005D2FDB">
        <w:rPr>
          <w:rFonts w:cs="Arial"/>
        </w:rPr>
        <w:t xml:space="preserve">and carried out in consultation with </w:t>
      </w:r>
      <w:r w:rsidR="00BC4B05" w:rsidRPr="005D2FDB">
        <w:rPr>
          <w:rFonts w:cs="Arial"/>
        </w:rPr>
        <w:t xml:space="preserve">the </w:t>
      </w:r>
      <w:r w:rsidRPr="005D2FDB">
        <w:rPr>
          <w:rFonts w:cs="Arial"/>
        </w:rPr>
        <w:t>Leads, using a decision making process consistent with the</w:t>
      </w:r>
      <w:r w:rsidR="005047C3" w:rsidRPr="005D2FDB">
        <w:rPr>
          <w:rFonts w:cs="Arial"/>
        </w:rPr>
        <w:t xml:space="preserve"> </w:t>
      </w:r>
      <w:r w:rsidR="005047C3" w:rsidRPr="005D2FDB">
        <w:rPr>
          <w:rFonts w:cs="Arial"/>
          <w:bCs/>
        </w:rPr>
        <w:t xml:space="preserve">Community Data Program Governance Structure and </w:t>
      </w:r>
      <w:r w:rsidR="005047C3" w:rsidRPr="005D2FDB">
        <w:rPr>
          <w:rFonts w:cs="Arial"/>
        </w:rPr>
        <w:t>Operating Procedures</w:t>
      </w:r>
      <w:r w:rsidR="00555F47" w:rsidRPr="005D2FDB">
        <w:rPr>
          <w:rStyle w:val="FootnoteReference"/>
          <w:rFonts w:cs="Arial"/>
        </w:rPr>
        <w:footnoteReference w:id="1"/>
      </w:r>
      <w:r w:rsidR="00555F47" w:rsidRPr="005D2FDB">
        <w:rPr>
          <w:rFonts w:cs="Arial"/>
        </w:rPr>
        <w:t>.</w:t>
      </w:r>
    </w:p>
    <w:p w14:paraId="6087FE3B" w14:textId="25975672" w:rsidR="005D2FDB" w:rsidRDefault="00E3245B" w:rsidP="005D2FDB">
      <w:pPr>
        <w:spacing w:after="240" w:line="276" w:lineRule="auto"/>
        <w:ind w:left="720" w:hanging="720"/>
        <w:jc w:val="left"/>
        <w:rPr>
          <w:rFonts w:cs="Arial"/>
        </w:rPr>
      </w:pPr>
      <w:r w:rsidRPr="005D2FDB">
        <w:rPr>
          <w:rFonts w:cs="Arial"/>
        </w:rPr>
        <w:t>2.4</w:t>
      </w:r>
      <w:r w:rsidRPr="005D2FDB">
        <w:rPr>
          <w:rFonts w:cs="Arial"/>
        </w:rPr>
        <w:tab/>
      </w:r>
      <w:r w:rsidR="00F544EE" w:rsidRPr="00F544EE">
        <w:rPr>
          <w:rFonts w:cs="Arial"/>
        </w:rPr>
        <w:t xml:space="preserve">CCEDNet </w:t>
      </w:r>
      <w:r w:rsidRPr="005D2FDB">
        <w:rPr>
          <w:rFonts w:cs="Arial"/>
        </w:rPr>
        <w:t xml:space="preserve">shall advise the Lead before any data that is the subject matter of this Agreement or specified in Schedule B is posted or made public in any way. Data will be </w:t>
      </w:r>
      <w:r w:rsidRPr="005D2FDB">
        <w:rPr>
          <w:rFonts w:cs="Arial"/>
        </w:rPr>
        <w:lastRenderedPageBreak/>
        <w:t xml:space="preserve">posted as soon as reasonably practicable following delivery from third party data providers.  </w:t>
      </w:r>
    </w:p>
    <w:p w14:paraId="5C3103DC" w14:textId="3C7EBBB9" w:rsidR="00E3245B" w:rsidRPr="005D2FDB" w:rsidRDefault="00E3245B" w:rsidP="005D2FDB">
      <w:pPr>
        <w:spacing w:after="240" w:line="276" w:lineRule="auto"/>
        <w:ind w:left="720" w:hanging="720"/>
        <w:jc w:val="left"/>
        <w:rPr>
          <w:rFonts w:cs="Arial"/>
        </w:rPr>
      </w:pPr>
      <w:r w:rsidRPr="005D2FDB">
        <w:rPr>
          <w:rFonts w:cs="Arial"/>
        </w:rPr>
        <w:t>2.5</w:t>
      </w:r>
      <w:r w:rsidRPr="005D2FDB">
        <w:rPr>
          <w:rFonts w:cs="Arial"/>
        </w:rPr>
        <w:tab/>
      </w:r>
      <w:r w:rsidR="00F544EE" w:rsidRPr="00F544EE">
        <w:rPr>
          <w:rFonts w:cs="Arial"/>
        </w:rPr>
        <w:t xml:space="preserve">CCEDNet </w:t>
      </w:r>
      <w:r w:rsidRPr="005D2FDB">
        <w:rPr>
          <w:rFonts w:cs="Arial"/>
        </w:rPr>
        <w:t>shall provide ongoing support by telephone and email to the Lead during the Term of this Agreement. Site visits may be arranged by mutual agreement.</w:t>
      </w:r>
      <w:r w:rsidR="00F544EE">
        <w:rPr>
          <w:rFonts w:cs="Arial"/>
        </w:rPr>
        <w:t xml:space="preserve"> </w:t>
      </w:r>
      <w:r w:rsidRPr="005D2FDB">
        <w:rPr>
          <w:rFonts w:cs="Arial"/>
        </w:rPr>
        <w:t xml:space="preserve">Responsibility for the expenses associated with these visits will be negotiated between </w:t>
      </w:r>
      <w:r w:rsidR="00F544EE" w:rsidRPr="00F544EE">
        <w:rPr>
          <w:rFonts w:cs="Arial"/>
        </w:rPr>
        <w:t xml:space="preserve">CCEDNet </w:t>
      </w:r>
      <w:r w:rsidRPr="005D2FDB">
        <w:rPr>
          <w:rFonts w:cs="Arial"/>
        </w:rPr>
        <w:t xml:space="preserve">and the Lead on a per occasion basis and any such agreement shall be committed to writing and signed by both parties.  </w:t>
      </w:r>
    </w:p>
    <w:p w14:paraId="5F6DF460" w14:textId="07C3FB58" w:rsidR="00E3245B" w:rsidRPr="005D2FDB" w:rsidRDefault="00E3245B" w:rsidP="00265F95">
      <w:pPr>
        <w:spacing w:line="276" w:lineRule="auto"/>
        <w:ind w:left="720" w:hanging="720"/>
        <w:jc w:val="left"/>
        <w:rPr>
          <w:rFonts w:cs="Arial"/>
        </w:rPr>
      </w:pPr>
      <w:r w:rsidRPr="005D2FDB">
        <w:rPr>
          <w:rFonts w:cs="Arial"/>
        </w:rPr>
        <w:t xml:space="preserve">2.6 </w:t>
      </w:r>
      <w:r w:rsidRPr="005D2FDB">
        <w:rPr>
          <w:rFonts w:cs="Arial"/>
        </w:rPr>
        <w:tab/>
      </w:r>
      <w:r w:rsidR="00F544EE" w:rsidRPr="00F544EE">
        <w:rPr>
          <w:rFonts w:cs="Arial"/>
        </w:rPr>
        <w:t xml:space="preserve">CCEDNet </w:t>
      </w:r>
      <w:r w:rsidRPr="005D2FDB">
        <w:rPr>
          <w:rFonts w:cs="Arial"/>
        </w:rPr>
        <w:t>will publish an annual report of the CDP, to include a comparison of budgeted and actual expenditures and revenues, and next-year budget projections. The annual report shall be shared with the Lead in advance of March 31 of each year.</w:t>
      </w:r>
    </w:p>
    <w:p w14:paraId="1844DE78" w14:textId="77777777" w:rsidR="00E3245B" w:rsidRPr="001D6620" w:rsidRDefault="00243F31" w:rsidP="00EE77A3">
      <w:pPr>
        <w:pStyle w:val="CCSDMOAHeader1"/>
        <w:spacing w:before="480" w:line="240" w:lineRule="auto"/>
        <w:rPr>
          <w:b/>
          <w:sz w:val="32"/>
          <w:szCs w:val="28"/>
        </w:rPr>
      </w:pPr>
      <w:r w:rsidRPr="001D6620">
        <w:rPr>
          <w:b/>
          <w:sz w:val="32"/>
          <w:szCs w:val="28"/>
        </w:rPr>
        <w:t>3</w:t>
      </w:r>
      <w:r w:rsidR="00E3245B" w:rsidRPr="001D6620">
        <w:rPr>
          <w:b/>
          <w:sz w:val="32"/>
          <w:szCs w:val="28"/>
        </w:rPr>
        <w:tab/>
      </w:r>
      <w:r w:rsidR="002673AA" w:rsidRPr="001D6620">
        <w:rPr>
          <w:b/>
          <w:sz w:val="32"/>
          <w:szCs w:val="28"/>
        </w:rPr>
        <w:t>Responsibilities of the Lead</w:t>
      </w:r>
    </w:p>
    <w:p w14:paraId="25176209" w14:textId="77777777" w:rsidR="00E3245B" w:rsidRPr="005D2FDB" w:rsidRDefault="00E3245B" w:rsidP="00265F95">
      <w:pPr>
        <w:spacing w:after="240" w:line="276" w:lineRule="auto"/>
        <w:ind w:left="720" w:hanging="720"/>
        <w:jc w:val="left"/>
        <w:rPr>
          <w:rFonts w:cs="Arial"/>
        </w:rPr>
      </w:pPr>
      <w:r w:rsidRPr="005D2FDB">
        <w:rPr>
          <w:rFonts w:cs="Arial"/>
        </w:rPr>
        <w:t>3.1</w:t>
      </w:r>
      <w:r w:rsidRPr="005D2FDB">
        <w:rPr>
          <w:rFonts w:cs="Arial"/>
        </w:rPr>
        <w:tab/>
        <w:t xml:space="preserve">The Lead agrees to abide by the terms of this Agreement and of the Data Sharing </w:t>
      </w:r>
      <w:r w:rsidR="00DF0136" w:rsidRPr="005D2FDB">
        <w:rPr>
          <w:rFonts w:cs="Arial"/>
        </w:rPr>
        <w:t xml:space="preserve">and End Use </w:t>
      </w:r>
      <w:r w:rsidRPr="005D2FDB">
        <w:rPr>
          <w:rFonts w:cs="Arial"/>
        </w:rPr>
        <w:t xml:space="preserve">Licence </w:t>
      </w:r>
      <w:r w:rsidR="00111EA9" w:rsidRPr="005D2FDB">
        <w:rPr>
          <w:rFonts w:cs="Arial"/>
        </w:rPr>
        <w:t xml:space="preserve">Agreement </w:t>
      </w:r>
      <w:r w:rsidRPr="005D2FDB">
        <w:rPr>
          <w:rFonts w:cs="Arial"/>
        </w:rPr>
        <w:t xml:space="preserve">in the form of Schedule C </w:t>
      </w:r>
      <w:r w:rsidR="000F6B8B" w:rsidRPr="005D2FDB">
        <w:rPr>
          <w:rFonts w:cs="Arial"/>
        </w:rPr>
        <w:t>(“</w:t>
      </w:r>
      <w:r w:rsidR="00DF0136" w:rsidRPr="005D2FDB">
        <w:rPr>
          <w:rFonts w:cs="Arial"/>
        </w:rPr>
        <w:t xml:space="preserve">Data </w:t>
      </w:r>
      <w:r w:rsidR="000F6B8B" w:rsidRPr="005D2FDB">
        <w:rPr>
          <w:rFonts w:cs="Arial"/>
        </w:rPr>
        <w:t>Licence”)</w:t>
      </w:r>
    </w:p>
    <w:p w14:paraId="0D18AED7" w14:textId="77777777" w:rsidR="00E3245B" w:rsidRPr="005D2FDB" w:rsidRDefault="00E3245B" w:rsidP="00265F95">
      <w:pPr>
        <w:spacing w:after="240" w:line="276" w:lineRule="auto"/>
        <w:ind w:left="720" w:hanging="720"/>
        <w:jc w:val="left"/>
        <w:rPr>
          <w:rFonts w:cs="Arial"/>
        </w:rPr>
      </w:pPr>
      <w:r w:rsidRPr="005D2FDB">
        <w:rPr>
          <w:rFonts w:cs="Arial"/>
        </w:rPr>
        <w:t>3.2</w:t>
      </w:r>
      <w:r w:rsidRPr="005D2FDB">
        <w:rPr>
          <w:rFonts w:cs="Arial"/>
        </w:rPr>
        <w:tab/>
        <w:t>The Lead shall designate one person to act as its Licence Administrato</w:t>
      </w:r>
      <w:r w:rsidR="00CF1A4E" w:rsidRPr="005D2FDB">
        <w:rPr>
          <w:rFonts w:cs="Arial"/>
        </w:rPr>
        <w:t>r</w:t>
      </w:r>
      <w:r w:rsidRPr="005D2FDB">
        <w:rPr>
          <w:rFonts w:cs="Arial"/>
        </w:rPr>
        <w:t>.</w:t>
      </w:r>
    </w:p>
    <w:p w14:paraId="06F83118" w14:textId="77777777" w:rsidR="00E3245B" w:rsidRPr="005D2FDB" w:rsidRDefault="00E3245B" w:rsidP="00265F95">
      <w:pPr>
        <w:spacing w:after="240" w:line="276" w:lineRule="auto"/>
        <w:ind w:left="720" w:hanging="720"/>
        <w:jc w:val="left"/>
        <w:rPr>
          <w:rFonts w:cs="Arial"/>
        </w:rPr>
      </w:pPr>
      <w:r w:rsidRPr="005D2FDB">
        <w:rPr>
          <w:rFonts w:cs="Arial"/>
        </w:rPr>
        <w:t>3.3</w:t>
      </w:r>
      <w:r w:rsidRPr="005D2FDB">
        <w:rPr>
          <w:rFonts w:cs="Arial"/>
        </w:rPr>
        <w:tab/>
        <w:t xml:space="preserve">The Lead shall </w:t>
      </w:r>
      <w:r w:rsidR="00DF0136" w:rsidRPr="005D2FDB">
        <w:rPr>
          <w:rFonts w:cs="Arial"/>
        </w:rPr>
        <w:t xml:space="preserve">ensure that all </w:t>
      </w:r>
      <w:r w:rsidR="00BC4B05" w:rsidRPr="005D2FDB">
        <w:rPr>
          <w:rFonts w:cs="Arial"/>
        </w:rPr>
        <w:t>of its</w:t>
      </w:r>
      <w:r w:rsidR="00DF0136" w:rsidRPr="005D2FDB">
        <w:rPr>
          <w:rFonts w:cs="Arial"/>
        </w:rPr>
        <w:t xml:space="preserve"> Members are aware of the terms and conditions outlined in </w:t>
      </w:r>
      <w:r w:rsidRPr="005D2FDB">
        <w:rPr>
          <w:rFonts w:cs="Arial"/>
        </w:rPr>
        <w:t>Schedule C</w:t>
      </w:r>
      <w:r w:rsidR="00DF0136" w:rsidRPr="005D2FDB">
        <w:rPr>
          <w:rFonts w:cs="Arial"/>
        </w:rPr>
        <w:t>.</w:t>
      </w:r>
    </w:p>
    <w:p w14:paraId="7A802807" w14:textId="77777777" w:rsidR="00E3245B" w:rsidRPr="005D2FDB" w:rsidRDefault="00E3245B" w:rsidP="00265F95">
      <w:pPr>
        <w:pStyle w:val="CommentText"/>
        <w:spacing w:after="240" w:line="276" w:lineRule="auto"/>
        <w:ind w:left="720" w:hanging="720"/>
        <w:jc w:val="left"/>
        <w:rPr>
          <w:rFonts w:cs="Arial"/>
        </w:rPr>
      </w:pPr>
      <w:r w:rsidRPr="005D2FDB">
        <w:rPr>
          <w:rFonts w:cs="Arial"/>
          <w:sz w:val="22"/>
          <w:szCs w:val="22"/>
        </w:rPr>
        <w:t>3.4</w:t>
      </w:r>
      <w:r w:rsidRPr="005D2FDB">
        <w:rPr>
          <w:rFonts w:cs="Arial"/>
          <w:sz w:val="22"/>
          <w:szCs w:val="22"/>
        </w:rPr>
        <w:tab/>
        <w:t>The Lead shall ensure that private third-party contractors formally engaged by Members to access Data Products have agreed to abide by the licensing provisions outlined in Schedule C.</w:t>
      </w:r>
    </w:p>
    <w:p w14:paraId="218C8B3B" w14:textId="0203E043" w:rsidR="00BC4B05" w:rsidRPr="005D2FDB" w:rsidRDefault="00BC4B05" w:rsidP="00265F95">
      <w:pPr>
        <w:keepNext/>
        <w:spacing w:after="240" w:line="276" w:lineRule="auto"/>
        <w:ind w:left="720" w:hanging="720"/>
        <w:jc w:val="left"/>
        <w:rPr>
          <w:rFonts w:cs="Arial"/>
        </w:rPr>
      </w:pPr>
      <w:r w:rsidRPr="005D2FDB">
        <w:rPr>
          <w:rFonts w:cs="Arial"/>
        </w:rPr>
        <w:t>3.5</w:t>
      </w:r>
      <w:r w:rsidRPr="005D2FDB">
        <w:rPr>
          <w:rFonts w:cs="Arial"/>
        </w:rPr>
        <w:tab/>
        <w:t xml:space="preserve">The Lead will report to </w:t>
      </w:r>
      <w:r w:rsidR="00F544EE" w:rsidRPr="00F544EE">
        <w:rPr>
          <w:rFonts w:cs="Arial"/>
        </w:rPr>
        <w:t xml:space="preserve">CCEDNet </w:t>
      </w:r>
      <w:r w:rsidRPr="005D2FDB">
        <w:rPr>
          <w:rFonts w:cs="Arial"/>
        </w:rPr>
        <w:t>annu</w:t>
      </w:r>
      <w:r w:rsidRPr="005C266A">
        <w:rPr>
          <w:rFonts w:cs="Arial"/>
        </w:rPr>
        <w:t>ally on the types of uses made of the data received, and products produced from that data</w:t>
      </w:r>
      <w:r w:rsidR="005C266A" w:rsidRPr="005C266A">
        <w:rPr>
          <w:rFonts w:cs="Arial"/>
        </w:rPr>
        <w:t>, with t</w:t>
      </w:r>
      <w:r w:rsidR="005C266A">
        <w:rPr>
          <w:rFonts w:cs="Arial"/>
          <w:color w:val="000000"/>
        </w:rPr>
        <w:t xml:space="preserve">he content of the </w:t>
      </w:r>
      <w:r w:rsidR="005C266A" w:rsidRPr="005C266A">
        <w:rPr>
          <w:rFonts w:cs="Arial"/>
          <w:color w:val="000000"/>
        </w:rPr>
        <w:t>report to be agreed upon by the parties to the Agreement.</w:t>
      </w:r>
    </w:p>
    <w:p w14:paraId="27C6257C" w14:textId="2B3E9A6A" w:rsidR="005D2FDB" w:rsidRDefault="00E3245B" w:rsidP="005D2FDB">
      <w:pPr>
        <w:spacing w:after="240" w:line="276" w:lineRule="auto"/>
        <w:ind w:left="720" w:hanging="720"/>
        <w:jc w:val="left"/>
        <w:rPr>
          <w:rFonts w:cs="Arial"/>
        </w:rPr>
      </w:pPr>
      <w:r w:rsidRPr="005D2FDB">
        <w:rPr>
          <w:rFonts w:cs="Arial"/>
        </w:rPr>
        <w:t>3.6</w:t>
      </w:r>
      <w:r w:rsidRPr="005D2FDB">
        <w:rPr>
          <w:rFonts w:cs="Arial"/>
        </w:rPr>
        <w:tab/>
        <w:t xml:space="preserve">The Lead shall ensure that any unauthorized use of the data by any of the Members is reported to </w:t>
      </w:r>
      <w:r w:rsidR="00F544EE" w:rsidRPr="00F544EE">
        <w:rPr>
          <w:rFonts w:cs="Arial"/>
        </w:rPr>
        <w:t xml:space="preserve">CCEDNet </w:t>
      </w:r>
      <w:r w:rsidRPr="005D2FDB">
        <w:rPr>
          <w:rFonts w:cs="Arial"/>
        </w:rPr>
        <w:t>as soon as possible.</w:t>
      </w:r>
    </w:p>
    <w:p w14:paraId="7798D1B9" w14:textId="7488984E" w:rsidR="005D2FDB" w:rsidRDefault="00E3245B" w:rsidP="005D2FDB">
      <w:pPr>
        <w:spacing w:after="240" w:line="276" w:lineRule="auto"/>
        <w:ind w:left="720" w:hanging="720"/>
        <w:jc w:val="left"/>
        <w:rPr>
          <w:rFonts w:cs="Arial"/>
        </w:rPr>
      </w:pPr>
      <w:r w:rsidRPr="005D2FDB">
        <w:rPr>
          <w:rFonts w:cs="Arial"/>
        </w:rPr>
        <w:t>3.7</w:t>
      </w:r>
      <w:r w:rsidRPr="005D2FDB">
        <w:rPr>
          <w:rFonts w:cs="Arial"/>
        </w:rPr>
        <w:tab/>
        <w:t>The Lead will act as the lead for the Consorti</w:t>
      </w:r>
      <w:r w:rsidR="005D2FDB">
        <w:rPr>
          <w:rFonts w:cs="Arial"/>
        </w:rPr>
        <w:t xml:space="preserve">um in its community and advise </w:t>
      </w:r>
      <w:r w:rsidR="00F544EE" w:rsidRPr="00F544EE">
        <w:rPr>
          <w:rFonts w:cs="Arial"/>
        </w:rPr>
        <w:t xml:space="preserve">CCEDNet </w:t>
      </w:r>
      <w:r w:rsidRPr="005D2FDB">
        <w:rPr>
          <w:rFonts w:cs="Arial"/>
        </w:rPr>
        <w:t>of any requests for membership.</w:t>
      </w:r>
    </w:p>
    <w:p w14:paraId="3CB29194" w14:textId="75EE7CD1" w:rsidR="00E3245B" w:rsidRPr="005D2FDB" w:rsidRDefault="00E3245B" w:rsidP="005D2FDB">
      <w:pPr>
        <w:spacing w:line="276" w:lineRule="auto"/>
        <w:ind w:left="720" w:hanging="720"/>
        <w:jc w:val="left"/>
        <w:rPr>
          <w:rFonts w:cs="Arial"/>
        </w:rPr>
      </w:pPr>
      <w:r w:rsidRPr="005D2FDB">
        <w:rPr>
          <w:rFonts w:cs="Arial"/>
        </w:rPr>
        <w:t>3.8</w:t>
      </w:r>
      <w:r w:rsidRPr="005D2FDB">
        <w:rPr>
          <w:rFonts w:cs="Arial"/>
        </w:rPr>
        <w:tab/>
        <w:t xml:space="preserve">The Lead shall communicate all information received from </w:t>
      </w:r>
      <w:bookmarkStart w:id="1" w:name="_Hlk22548939"/>
      <w:r w:rsidR="00F544EE" w:rsidRPr="00F544EE">
        <w:rPr>
          <w:rFonts w:cs="Arial"/>
        </w:rPr>
        <w:t>CCEDNet</w:t>
      </w:r>
      <w:bookmarkEnd w:id="1"/>
      <w:r w:rsidR="00F544EE" w:rsidRPr="00F544EE">
        <w:rPr>
          <w:rFonts w:cs="Arial"/>
        </w:rPr>
        <w:t xml:space="preserve"> </w:t>
      </w:r>
      <w:r w:rsidRPr="005D2FDB">
        <w:rPr>
          <w:rFonts w:cs="Arial"/>
        </w:rPr>
        <w:t>related to the subject matter of this Agreement to the Members.</w:t>
      </w:r>
      <w:r w:rsidR="005D2FDB" w:rsidRPr="005D2FDB">
        <w:rPr>
          <w:rFonts w:cs="Arial"/>
        </w:rPr>
        <w:t xml:space="preserve"> </w:t>
      </w:r>
    </w:p>
    <w:p w14:paraId="2987BFD8" w14:textId="77777777" w:rsidR="00E3245B" w:rsidRPr="001D6620" w:rsidRDefault="00243F31" w:rsidP="00EE77A3">
      <w:pPr>
        <w:pStyle w:val="CCSDMOAHeader1"/>
        <w:spacing w:before="480" w:line="240" w:lineRule="auto"/>
        <w:rPr>
          <w:b/>
          <w:sz w:val="32"/>
          <w:szCs w:val="28"/>
        </w:rPr>
      </w:pPr>
      <w:r w:rsidRPr="001D6620">
        <w:rPr>
          <w:b/>
          <w:sz w:val="32"/>
          <w:szCs w:val="28"/>
        </w:rPr>
        <w:t>4</w:t>
      </w:r>
      <w:r w:rsidR="00E3245B" w:rsidRPr="001D6620">
        <w:rPr>
          <w:b/>
          <w:sz w:val="32"/>
          <w:szCs w:val="28"/>
        </w:rPr>
        <w:tab/>
      </w:r>
      <w:r w:rsidR="002673AA" w:rsidRPr="001D6620">
        <w:rPr>
          <w:b/>
          <w:sz w:val="32"/>
          <w:szCs w:val="28"/>
        </w:rPr>
        <w:t>Intellectual property</w:t>
      </w:r>
    </w:p>
    <w:p w14:paraId="57D79C95" w14:textId="77777777" w:rsidR="005D2FDB" w:rsidRDefault="005D2FDB" w:rsidP="005D2FDB">
      <w:pPr>
        <w:spacing w:line="276" w:lineRule="auto"/>
        <w:ind w:left="720" w:hanging="720"/>
        <w:jc w:val="left"/>
        <w:rPr>
          <w:rFonts w:cs="Arial"/>
        </w:rPr>
      </w:pPr>
      <w:r w:rsidRPr="005D2FDB">
        <w:rPr>
          <w:rFonts w:cs="Arial"/>
        </w:rPr>
        <w:t>4.1</w:t>
      </w:r>
      <w:r w:rsidRPr="005D2FDB">
        <w:rPr>
          <w:rFonts w:cs="Arial"/>
        </w:rPr>
        <w:tab/>
        <w:t>All training materials and technical documenta</w:t>
      </w:r>
      <w:r>
        <w:rPr>
          <w:rFonts w:cs="Arial"/>
        </w:rPr>
        <w:t xml:space="preserve">tion used, created or produced </w:t>
      </w:r>
      <w:r w:rsidRPr="005D2FDB">
        <w:rPr>
          <w:rFonts w:cs="Arial"/>
        </w:rPr>
        <w:t xml:space="preserve">under this Agreement shall remain the property of </w:t>
      </w:r>
      <w:r w:rsidR="005C266A">
        <w:rPr>
          <w:rFonts w:cs="Arial"/>
        </w:rPr>
        <w:t>the originating o</w:t>
      </w:r>
      <w:r w:rsidRPr="005D2FDB">
        <w:rPr>
          <w:rFonts w:cs="Arial"/>
        </w:rPr>
        <w:t>rganisation.</w:t>
      </w:r>
    </w:p>
    <w:p w14:paraId="6CE74F96" w14:textId="77777777" w:rsidR="000F6B8B" w:rsidRPr="001D6620" w:rsidRDefault="00243F31" w:rsidP="00B24FE0">
      <w:pPr>
        <w:pStyle w:val="CCSDMOAHeader1"/>
        <w:spacing w:before="120" w:line="240" w:lineRule="auto"/>
        <w:rPr>
          <w:b/>
          <w:sz w:val="32"/>
          <w:szCs w:val="28"/>
        </w:rPr>
      </w:pPr>
      <w:r w:rsidRPr="001D6620">
        <w:rPr>
          <w:b/>
          <w:sz w:val="32"/>
          <w:szCs w:val="28"/>
        </w:rPr>
        <w:lastRenderedPageBreak/>
        <w:t>5</w:t>
      </w:r>
      <w:r w:rsidR="00E3245B" w:rsidRPr="001D6620">
        <w:rPr>
          <w:b/>
          <w:sz w:val="32"/>
          <w:szCs w:val="28"/>
        </w:rPr>
        <w:tab/>
      </w:r>
      <w:r w:rsidR="002673AA" w:rsidRPr="001D6620">
        <w:rPr>
          <w:b/>
          <w:sz w:val="32"/>
          <w:szCs w:val="28"/>
        </w:rPr>
        <w:t>Program fee structure</w:t>
      </w:r>
    </w:p>
    <w:p w14:paraId="00E53079" w14:textId="77777777" w:rsidR="00E3245B" w:rsidRPr="005D2FDB" w:rsidRDefault="00E3245B" w:rsidP="00265F95">
      <w:pPr>
        <w:keepNext/>
        <w:spacing w:after="240" w:line="276" w:lineRule="auto"/>
        <w:ind w:left="720" w:hanging="720"/>
        <w:jc w:val="left"/>
        <w:rPr>
          <w:rFonts w:cs="Arial"/>
        </w:rPr>
      </w:pPr>
      <w:r w:rsidRPr="005D2FDB">
        <w:rPr>
          <w:rFonts w:cs="Arial"/>
        </w:rPr>
        <w:t>5.1</w:t>
      </w:r>
      <w:r w:rsidRPr="005D2FDB">
        <w:rPr>
          <w:rFonts w:cs="Arial"/>
        </w:rPr>
        <w:tab/>
        <w:t>The program fee comprises two components: a</w:t>
      </w:r>
      <w:r w:rsidR="00CF1A4E" w:rsidRPr="005D2FDB">
        <w:rPr>
          <w:rFonts w:cs="Arial"/>
        </w:rPr>
        <w:t xml:space="preserve"> </w:t>
      </w:r>
      <w:r w:rsidR="00111EA9" w:rsidRPr="005D2FDB">
        <w:rPr>
          <w:rFonts w:cs="Arial"/>
        </w:rPr>
        <w:t>membership</w:t>
      </w:r>
      <w:r w:rsidRPr="005D2FDB">
        <w:rPr>
          <w:rFonts w:cs="Arial"/>
        </w:rPr>
        <w:t xml:space="preserve"> fee applied to each Member, and a consortium fee applied to the Consortium.</w:t>
      </w:r>
    </w:p>
    <w:p w14:paraId="7381328C" w14:textId="068B6D8E" w:rsidR="00E3245B" w:rsidRPr="005D2FDB" w:rsidRDefault="00E3245B" w:rsidP="00265F95">
      <w:pPr>
        <w:spacing w:after="240" w:line="276" w:lineRule="auto"/>
        <w:ind w:left="720" w:hanging="720"/>
        <w:jc w:val="left"/>
        <w:rPr>
          <w:rFonts w:cs="Arial"/>
        </w:rPr>
      </w:pPr>
      <w:r w:rsidRPr="005D2FDB">
        <w:rPr>
          <w:rFonts w:cs="Arial"/>
        </w:rPr>
        <w:t>5.2</w:t>
      </w:r>
      <w:r w:rsidRPr="005D2FDB">
        <w:rPr>
          <w:rFonts w:cs="Arial"/>
        </w:rPr>
        <w:tab/>
        <w:t xml:space="preserve">The </w:t>
      </w:r>
      <w:r w:rsidR="00111EA9" w:rsidRPr="005D2FDB">
        <w:rPr>
          <w:rFonts w:cs="Arial"/>
          <w:b/>
          <w:i/>
        </w:rPr>
        <w:t>membership</w:t>
      </w:r>
      <w:r w:rsidRPr="005D2FDB">
        <w:rPr>
          <w:rFonts w:cs="Arial"/>
          <w:b/>
          <w:i/>
        </w:rPr>
        <w:t xml:space="preserve"> fee</w:t>
      </w:r>
      <w:r w:rsidRPr="005D2FDB">
        <w:rPr>
          <w:rFonts w:cs="Arial"/>
        </w:rPr>
        <w:t xml:space="preserve"> is an annual fee of $125</w:t>
      </w:r>
      <w:r w:rsidR="00806BBD">
        <w:rPr>
          <w:rFonts w:cs="Arial"/>
        </w:rPr>
        <w:t xml:space="preserve">, </w:t>
      </w:r>
      <w:r w:rsidRPr="005D2FDB">
        <w:rPr>
          <w:rFonts w:cs="Arial"/>
        </w:rPr>
        <w:t xml:space="preserve">payable by each Member, including the Lead. </w:t>
      </w:r>
    </w:p>
    <w:p w14:paraId="6217D31E" w14:textId="40E83FD4" w:rsidR="00E3245B" w:rsidRPr="005D2FDB" w:rsidRDefault="00E3245B" w:rsidP="00265F95">
      <w:pPr>
        <w:spacing w:after="240" w:line="276" w:lineRule="auto"/>
        <w:ind w:left="720" w:hanging="720"/>
        <w:jc w:val="left"/>
        <w:rPr>
          <w:rFonts w:cs="Arial"/>
        </w:rPr>
      </w:pPr>
      <w:r w:rsidRPr="005D2FDB">
        <w:rPr>
          <w:rFonts w:cs="Arial"/>
        </w:rPr>
        <w:t>5.4</w:t>
      </w:r>
      <w:r w:rsidRPr="005D2FDB">
        <w:rPr>
          <w:rFonts w:cs="Arial"/>
        </w:rPr>
        <w:tab/>
        <w:t xml:space="preserve">The </w:t>
      </w:r>
      <w:r w:rsidRPr="005D2FDB">
        <w:rPr>
          <w:rFonts w:cs="Arial"/>
          <w:b/>
          <w:i/>
        </w:rPr>
        <w:t>consortium fee</w:t>
      </w:r>
      <w:r w:rsidRPr="005D2FDB">
        <w:rPr>
          <w:rFonts w:cs="Arial"/>
        </w:rPr>
        <w:t xml:space="preserve"> is payable annually by the Consortium and is calculated on the basis of the population of the Consortium catchment area using Table 1. The consortium fee remains the same regardless of the number of Members, and can be shared among Members. </w:t>
      </w:r>
    </w:p>
    <w:p w14:paraId="470B07C1" w14:textId="77777777" w:rsidR="00E3245B" w:rsidRPr="005D2FDB" w:rsidRDefault="00E3245B" w:rsidP="00265F95">
      <w:pPr>
        <w:spacing w:after="240" w:line="276" w:lineRule="auto"/>
        <w:ind w:left="720" w:hanging="720"/>
        <w:jc w:val="left"/>
        <w:rPr>
          <w:rFonts w:cs="Arial"/>
        </w:rPr>
      </w:pPr>
      <w:r w:rsidRPr="005D2FDB">
        <w:rPr>
          <w:rFonts w:cs="Arial"/>
        </w:rPr>
        <w:t>5.5</w:t>
      </w:r>
      <w:r w:rsidRPr="005D2FDB">
        <w:rPr>
          <w:rFonts w:cs="Arial"/>
        </w:rPr>
        <w:tab/>
        <w:t xml:space="preserve">No program fee increases will occur without the consensus of all CDP leads, using a decision making process consistent with the </w:t>
      </w:r>
      <w:r w:rsidR="005047C3" w:rsidRPr="005D2FDB">
        <w:rPr>
          <w:rFonts w:cs="Arial"/>
          <w:bCs/>
        </w:rPr>
        <w:t xml:space="preserve">Community Data Program Governance Structure and </w:t>
      </w:r>
      <w:r w:rsidR="005047C3" w:rsidRPr="005D2FDB">
        <w:rPr>
          <w:rFonts w:cs="Arial"/>
        </w:rPr>
        <w:t>Operating Procedures</w:t>
      </w:r>
      <w:r w:rsidR="007F6E63" w:rsidRPr="005D2FDB">
        <w:rPr>
          <w:rStyle w:val="FootnoteReference"/>
          <w:rFonts w:cs="Arial"/>
        </w:rPr>
        <w:footnoteReference w:id="2"/>
      </w:r>
      <w:r w:rsidRPr="005D2FDB">
        <w:rPr>
          <w:rFonts w:cs="Arial"/>
        </w:rPr>
        <w:t>.</w:t>
      </w:r>
    </w:p>
    <w:p w14:paraId="0D35597F" w14:textId="77777777" w:rsidR="00E3245B" w:rsidRPr="005D2FDB" w:rsidRDefault="00E3245B" w:rsidP="00B24FE0">
      <w:pPr>
        <w:spacing w:line="276" w:lineRule="auto"/>
        <w:ind w:left="720" w:hanging="720"/>
        <w:jc w:val="left"/>
        <w:rPr>
          <w:rFonts w:cs="Arial"/>
          <w:b/>
          <w:bCs/>
        </w:rPr>
      </w:pPr>
      <w:r w:rsidRPr="005D2FDB">
        <w:rPr>
          <w:rFonts w:cs="Arial"/>
          <w:b/>
          <w:bCs/>
        </w:rPr>
        <w:t>Table 1 Consortium Fee Structure</w:t>
      </w:r>
    </w:p>
    <w:tbl>
      <w:tblPr>
        <w:tblW w:w="6536" w:type="dxa"/>
        <w:tblInd w:w="93" w:type="dxa"/>
        <w:tblLayout w:type="fixed"/>
        <w:tblLook w:val="04E0" w:firstRow="1" w:lastRow="1" w:firstColumn="1" w:lastColumn="0" w:noHBand="0" w:noVBand="1"/>
      </w:tblPr>
      <w:tblGrid>
        <w:gridCol w:w="1267"/>
        <w:gridCol w:w="708"/>
        <w:gridCol w:w="1017"/>
        <w:gridCol w:w="284"/>
        <w:gridCol w:w="3260"/>
      </w:tblGrid>
      <w:tr w:rsidR="00CF1A4E" w:rsidRPr="005D2FDB" w14:paraId="768CE23A" w14:textId="77777777" w:rsidTr="00FE0ED6">
        <w:trPr>
          <w:trHeight w:val="531"/>
        </w:trPr>
        <w:tc>
          <w:tcPr>
            <w:tcW w:w="299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D9D9D9" w:themeFill="background1" w:themeFillShade="D9"/>
            <w:vAlign w:val="bottom"/>
            <w:hideMark/>
          </w:tcPr>
          <w:p w14:paraId="52B72392" w14:textId="77777777" w:rsidR="00CF1A4E" w:rsidRPr="005D2FDB" w:rsidRDefault="00CF1A4E" w:rsidP="00CF1A4E">
            <w:pPr>
              <w:suppressAutoHyphens w:val="0"/>
              <w:spacing w:before="120" w:after="120" w:line="276" w:lineRule="auto"/>
              <w:jc w:val="center"/>
              <w:rPr>
                <w:rFonts w:cs="Arial"/>
                <w:b/>
                <w:color w:val="000000"/>
                <w:szCs w:val="20"/>
                <w:lang w:eastAsia="en-CA"/>
              </w:rPr>
            </w:pPr>
            <w:r w:rsidRPr="005D2FDB">
              <w:rPr>
                <w:rFonts w:cs="Arial"/>
                <w:b/>
                <w:color w:val="000000"/>
                <w:szCs w:val="20"/>
                <w:lang w:eastAsia="en-CA"/>
              </w:rPr>
              <w:t>Population of Consortium catchment area</w:t>
            </w:r>
          </w:p>
        </w:tc>
        <w:tc>
          <w:tcPr>
            <w:tcW w:w="284"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vAlign w:val="bottom"/>
          </w:tcPr>
          <w:p w14:paraId="56DC67FD" w14:textId="77777777" w:rsidR="00CF1A4E" w:rsidRPr="005D2FDB" w:rsidRDefault="00CF1A4E" w:rsidP="00CF1A4E">
            <w:pPr>
              <w:suppressAutoHyphens w:val="0"/>
              <w:spacing w:before="120" w:after="120" w:line="276" w:lineRule="auto"/>
              <w:jc w:val="center"/>
              <w:rPr>
                <w:rFonts w:cs="Arial"/>
                <w:b/>
                <w:color w:val="000000"/>
                <w:szCs w:val="20"/>
                <w:lang w:eastAsia="en-CA"/>
              </w:rPr>
            </w:pPr>
          </w:p>
        </w:tc>
        <w:tc>
          <w:tcPr>
            <w:tcW w:w="326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D9D9D9" w:themeFill="background1" w:themeFillShade="D9"/>
            <w:vAlign w:val="bottom"/>
            <w:hideMark/>
          </w:tcPr>
          <w:p w14:paraId="608E277B" w14:textId="77777777" w:rsidR="00CF1A4E" w:rsidRPr="005D2FDB" w:rsidRDefault="00CF1A4E" w:rsidP="00CF1A4E">
            <w:pPr>
              <w:suppressAutoHyphens w:val="0"/>
              <w:spacing w:before="120" w:after="120" w:line="276" w:lineRule="auto"/>
              <w:contextualSpacing/>
              <w:jc w:val="center"/>
              <w:rPr>
                <w:rFonts w:cs="Arial"/>
                <w:b/>
                <w:color w:val="000000"/>
                <w:szCs w:val="20"/>
                <w:lang w:eastAsia="en-CA"/>
              </w:rPr>
            </w:pPr>
            <w:r w:rsidRPr="005D2FDB">
              <w:rPr>
                <w:rFonts w:cs="Arial"/>
                <w:b/>
                <w:color w:val="000000"/>
                <w:szCs w:val="20"/>
                <w:lang w:eastAsia="en-CA"/>
              </w:rPr>
              <w:t>Annual Consortium Fee</w:t>
            </w:r>
          </w:p>
          <w:p w14:paraId="488D79F7" w14:textId="77777777" w:rsidR="00CF1A4E" w:rsidRPr="005D2FDB" w:rsidRDefault="00CF1A4E" w:rsidP="00CF1A4E">
            <w:pPr>
              <w:suppressAutoHyphens w:val="0"/>
              <w:spacing w:before="120" w:after="120" w:line="276" w:lineRule="auto"/>
              <w:jc w:val="center"/>
              <w:rPr>
                <w:rFonts w:cs="Arial"/>
                <w:color w:val="000000"/>
                <w:szCs w:val="20"/>
                <w:lang w:eastAsia="en-CA"/>
              </w:rPr>
            </w:pPr>
            <w:r w:rsidRPr="005D2FDB">
              <w:rPr>
                <w:rFonts w:cs="Arial"/>
                <w:color w:val="000000"/>
                <w:szCs w:val="20"/>
                <w:lang w:eastAsia="en-CA"/>
              </w:rPr>
              <w:t>(</w:t>
            </w:r>
            <w:proofErr w:type="gramStart"/>
            <w:r w:rsidRPr="005D2FDB">
              <w:rPr>
                <w:rFonts w:cs="Arial"/>
                <w:color w:val="000000"/>
                <w:szCs w:val="20"/>
                <w:lang w:eastAsia="en-CA"/>
              </w:rPr>
              <w:t>plus</w:t>
            </w:r>
            <w:proofErr w:type="gramEnd"/>
            <w:r w:rsidRPr="005D2FDB">
              <w:rPr>
                <w:rFonts w:cs="Arial"/>
                <w:color w:val="000000"/>
                <w:szCs w:val="20"/>
                <w:lang w:eastAsia="en-CA"/>
              </w:rPr>
              <w:t xml:space="preserve"> locally applicable taxes)</w:t>
            </w:r>
          </w:p>
        </w:tc>
      </w:tr>
      <w:tr w:rsidR="00CF1A4E" w:rsidRPr="005D2FDB" w14:paraId="6B15F027" w14:textId="77777777" w:rsidTr="001D6620">
        <w:trPr>
          <w:trHeight w:hRule="exact" w:val="284"/>
        </w:trPr>
        <w:tc>
          <w:tcPr>
            <w:tcW w:w="126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bottom"/>
            <w:hideMark/>
          </w:tcPr>
          <w:p w14:paraId="15CFC1AF"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1,000,000</w:t>
            </w:r>
          </w:p>
        </w:tc>
        <w:tc>
          <w:tcPr>
            <w:tcW w:w="708"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E461EBB" w14:textId="77777777" w:rsidR="00CF1A4E" w:rsidRPr="001D6620" w:rsidRDefault="00CF1A4E" w:rsidP="00D24FD1">
            <w:pPr>
              <w:suppressAutoHyphens w:val="0"/>
              <w:jc w:val="left"/>
              <w:rPr>
                <w:rFonts w:cs="Arial"/>
                <w:color w:val="000000"/>
                <w:sz w:val="20"/>
                <w:szCs w:val="20"/>
                <w:lang w:eastAsia="en-CA"/>
              </w:rPr>
            </w:pPr>
          </w:p>
        </w:tc>
        <w:tc>
          <w:tcPr>
            <w:tcW w:w="10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315C2B3"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or more</w:t>
            </w:r>
          </w:p>
        </w:tc>
        <w:tc>
          <w:tcPr>
            <w:tcW w:w="284" w:type="dxa"/>
            <w:tcBorders>
              <w:top w:val="single" w:sz="4" w:space="0" w:color="D9D9D9" w:themeColor="background1" w:themeShade="D9"/>
              <w:left w:val="nil"/>
              <w:bottom w:val="single" w:sz="4" w:space="0" w:color="D9D9D9" w:themeColor="background1" w:themeShade="D9"/>
              <w:right w:val="nil"/>
            </w:tcBorders>
          </w:tcPr>
          <w:p w14:paraId="34DB33E8" w14:textId="77777777" w:rsidR="00CF1A4E" w:rsidRPr="001D6620" w:rsidRDefault="00CF1A4E" w:rsidP="00D24FD1">
            <w:pPr>
              <w:suppressAutoHyphens w:val="0"/>
              <w:jc w:val="center"/>
              <w:rPr>
                <w:rFonts w:cs="Arial"/>
                <w:color w:val="000000"/>
                <w:sz w:val="20"/>
                <w:szCs w:val="20"/>
                <w:lang w:eastAsia="en-CA"/>
              </w:rPr>
            </w:pPr>
          </w:p>
        </w:tc>
        <w:tc>
          <w:tcPr>
            <w:tcW w:w="326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noWrap/>
            <w:vAlign w:val="bottom"/>
            <w:hideMark/>
          </w:tcPr>
          <w:p w14:paraId="58630DD1" w14:textId="77777777" w:rsidR="00CF1A4E" w:rsidRPr="001D6620" w:rsidRDefault="00CF1A4E" w:rsidP="00CF1A4E">
            <w:pPr>
              <w:suppressAutoHyphens w:val="0"/>
              <w:ind w:right="1168"/>
              <w:jc w:val="right"/>
              <w:rPr>
                <w:rFonts w:cs="Arial"/>
                <w:color w:val="000000"/>
                <w:sz w:val="20"/>
                <w:szCs w:val="20"/>
                <w:lang w:eastAsia="en-CA"/>
              </w:rPr>
            </w:pPr>
            <w:r w:rsidRPr="001D6620">
              <w:rPr>
                <w:rFonts w:cs="Arial"/>
                <w:color w:val="000000"/>
                <w:sz w:val="20"/>
                <w:szCs w:val="20"/>
                <w:lang w:eastAsia="en-CA"/>
              </w:rPr>
              <w:t>$ 19,990</w:t>
            </w:r>
          </w:p>
        </w:tc>
      </w:tr>
      <w:tr w:rsidR="00CF1A4E" w:rsidRPr="005D2FDB" w14:paraId="163D659B" w14:textId="77777777" w:rsidTr="001D6620">
        <w:trPr>
          <w:trHeight w:hRule="exact" w:val="284"/>
        </w:trPr>
        <w:tc>
          <w:tcPr>
            <w:tcW w:w="126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bottom"/>
            <w:hideMark/>
          </w:tcPr>
          <w:p w14:paraId="43AAF138"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950,000</w:t>
            </w:r>
          </w:p>
        </w:tc>
        <w:tc>
          <w:tcPr>
            <w:tcW w:w="708"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FF4BE4C" w14:textId="77777777" w:rsidR="00CF1A4E" w:rsidRPr="001D6620" w:rsidRDefault="00CF1A4E" w:rsidP="00D24FD1">
            <w:pPr>
              <w:suppressAutoHyphens w:val="0"/>
              <w:jc w:val="center"/>
              <w:rPr>
                <w:rFonts w:cs="Arial"/>
                <w:color w:val="000000"/>
                <w:sz w:val="20"/>
                <w:szCs w:val="20"/>
                <w:lang w:eastAsia="en-CA"/>
              </w:rPr>
            </w:pPr>
            <w:r w:rsidRPr="001D6620">
              <w:rPr>
                <w:rFonts w:cs="Arial"/>
                <w:color w:val="000000"/>
                <w:sz w:val="20"/>
                <w:szCs w:val="20"/>
                <w:lang w:eastAsia="en-CA"/>
              </w:rPr>
              <w:t>-</w:t>
            </w:r>
          </w:p>
        </w:tc>
        <w:tc>
          <w:tcPr>
            <w:tcW w:w="10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B3531FE"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999,999</w:t>
            </w:r>
          </w:p>
        </w:tc>
        <w:tc>
          <w:tcPr>
            <w:tcW w:w="284" w:type="dxa"/>
            <w:tcBorders>
              <w:top w:val="single" w:sz="4" w:space="0" w:color="D9D9D9" w:themeColor="background1" w:themeShade="D9"/>
              <w:left w:val="nil"/>
              <w:bottom w:val="single" w:sz="4" w:space="0" w:color="D9D9D9" w:themeColor="background1" w:themeShade="D9"/>
              <w:right w:val="nil"/>
            </w:tcBorders>
          </w:tcPr>
          <w:p w14:paraId="02CBA296" w14:textId="77777777" w:rsidR="00CF1A4E" w:rsidRPr="001D6620" w:rsidRDefault="00CF1A4E" w:rsidP="00D24FD1">
            <w:pPr>
              <w:suppressAutoHyphens w:val="0"/>
              <w:jc w:val="center"/>
              <w:rPr>
                <w:rFonts w:cs="Arial"/>
                <w:color w:val="000000"/>
                <w:sz w:val="20"/>
                <w:szCs w:val="20"/>
                <w:lang w:eastAsia="en-CA"/>
              </w:rPr>
            </w:pPr>
          </w:p>
        </w:tc>
        <w:tc>
          <w:tcPr>
            <w:tcW w:w="326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noWrap/>
            <w:vAlign w:val="bottom"/>
            <w:hideMark/>
          </w:tcPr>
          <w:p w14:paraId="592908A4" w14:textId="77777777" w:rsidR="00CF1A4E" w:rsidRPr="001D6620" w:rsidRDefault="00CF1A4E" w:rsidP="00CF1A4E">
            <w:pPr>
              <w:suppressAutoHyphens w:val="0"/>
              <w:ind w:right="1168"/>
              <w:jc w:val="right"/>
              <w:rPr>
                <w:rFonts w:cs="Arial"/>
                <w:color w:val="000000"/>
                <w:sz w:val="20"/>
                <w:szCs w:val="20"/>
                <w:lang w:eastAsia="en-CA"/>
              </w:rPr>
            </w:pPr>
            <w:r w:rsidRPr="001D6620">
              <w:rPr>
                <w:rFonts w:cs="Arial"/>
                <w:color w:val="000000"/>
                <w:sz w:val="20"/>
                <w:szCs w:val="20"/>
                <w:lang w:eastAsia="en-CA"/>
              </w:rPr>
              <w:t>$ 19,241</w:t>
            </w:r>
          </w:p>
        </w:tc>
      </w:tr>
      <w:tr w:rsidR="00CF1A4E" w:rsidRPr="005D2FDB" w14:paraId="6C39175F" w14:textId="77777777" w:rsidTr="001D6620">
        <w:trPr>
          <w:trHeight w:hRule="exact" w:val="284"/>
        </w:trPr>
        <w:tc>
          <w:tcPr>
            <w:tcW w:w="126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bottom"/>
            <w:hideMark/>
          </w:tcPr>
          <w:p w14:paraId="4C6FB69C"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900,000</w:t>
            </w:r>
          </w:p>
        </w:tc>
        <w:tc>
          <w:tcPr>
            <w:tcW w:w="708"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4BD6D90" w14:textId="77777777" w:rsidR="00CF1A4E" w:rsidRPr="001D6620" w:rsidRDefault="00CF1A4E" w:rsidP="00D24FD1">
            <w:pPr>
              <w:suppressAutoHyphens w:val="0"/>
              <w:jc w:val="center"/>
              <w:rPr>
                <w:rFonts w:cs="Arial"/>
                <w:color w:val="000000"/>
                <w:sz w:val="20"/>
                <w:szCs w:val="20"/>
                <w:lang w:eastAsia="en-CA"/>
              </w:rPr>
            </w:pPr>
            <w:r w:rsidRPr="001D6620">
              <w:rPr>
                <w:rFonts w:cs="Arial"/>
                <w:color w:val="000000"/>
                <w:sz w:val="20"/>
                <w:szCs w:val="20"/>
                <w:lang w:eastAsia="en-CA"/>
              </w:rPr>
              <w:t>-</w:t>
            </w:r>
          </w:p>
        </w:tc>
        <w:tc>
          <w:tcPr>
            <w:tcW w:w="10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22126EC"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949,999</w:t>
            </w:r>
          </w:p>
        </w:tc>
        <w:tc>
          <w:tcPr>
            <w:tcW w:w="284" w:type="dxa"/>
            <w:tcBorders>
              <w:top w:val="single" w:sz="4" w:space="0" w:color="D9D9D9" w:themeColor="background1" w:themeShade="D9"/>
              <w:left w:val="nil"/>
              <w:bottom w:val="single" w:sz="4" w:space="0" w:color="D9D9D9" w:themeColor="background1" w:themeShade="D9"/>
              <w:right w:val="nil"/>
            </w:tcBorders>
          </w:tcPr>
          <w:p w14:paraId="6CDEFE14" w14:textId="77777777" w:rsidR="00CF1A4E" w:rsidRPr="001D6620" w:rsidRDefault="00CF1A4E" w:rsidP="00D24FD1">
            <w:pPr>
              <w:suppressAutoHyphens w:val="0"/>
              <w:jc w:val="center"/>
              <w:rPr>
                <w:rFonts w:cs="Arial"/>
                <w:color w:val="000000"/>
                <w:sz w:val="20"/>
                <w:szCs w:val="20"/>
                <w:lang w:eastAsia="en-CA"/>
              </w:rPr>
            </w:pPr>
          </w:p>
        </w:tc>
        <w:tc>
          <w:tcPr>
            <w:tcW w:w="326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noWrap/>
            <w:vAlign w:val="bottom"/>
            <w:hideMark/>
          </w:tcPr>
          <w:p w14:paraId="41C63702" w14:textId="77777777" w:rsidR="00CF1A4E" w:rsidRPr="001D6620" w:rsidRDefault="00CF1A4E" w:rsidP="00CF1A4E">
            <w:pPr>
              <w:suppressAutoHyphens w:val="0"/>
              <w:ind w:right="1168"/>
              <w:jc w:val="right"/>
              <w:rPr>
                <w:rFonts w:cs="Arial"/>
                <w:color w:val="000000"/>
                <w:sz w:val="20"/>
                <w:szCs w:val="20"/>
                <w:lang w:eastAsia="en-CA"/>
              </w:rPr>
            </w:pPr>
            <w:r w:rsidRPr="001D6620">
              <w:rPr>
                <w:rFonts w:cs="Arial"/>
                <w:color w:val="000000"/>
                <w:sz w:val="20"/>
                <w:szCs w:val="20"/>
                <w:lang w:eastAsia="en-CA"/>
              </w:rPr>
              <w:t>$ 18,491</w:t>
            </w:r>
          </w:p>
        </w:tc>
      </w:tr>
      <w:tr w:rsidR="00CF1A4E" w:rsidRPr="005D2FDB" w14:paraId="4F3DB923" w14:textId="77777777" w:rsidTr="001D6620">
        <w:trPr>
          <w:trHeight w:hRule="exact" w:val="284"/>
        </w:trPr>
        <w:tc>
          <w:tcPr>
            <w:tcW w:w="126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bottom"/>
            <w:hideMark/>
          </w:tcPr>
          <w:p w14:paraId="65429AEF"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850,000</w:t>
            </w:r>
          </w:p>
        </w:tc>
        <w:tc>
          <w:tcPr>
            <w:tcW w:w="708"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73EB3BE" w14:textId="77777777" w:rsidR="00CF1A4E" w:rsidRPr="001D6620" w:rsidRDefault="00CF1A4E" w:rsidP="00D24FD1">
            <w:pPr>
              <w:suppressAutoHyphens w:val="0"/>
              <w:jc w:val="center"/>
              <w:rPr>
                <w:rFonts w:cs="Arial"/>
                <w:color w:val="000000"/>
                <w:sz w:val="20"/>
                <w:szCs w:val="20"/>
                <w:lang w:eastAsia="en-CA"/>
              </w:rPr>
            </w:pPr>
            <w:r w:rsidRPr="001D6620">
              <w:rPr>
                <w:rFonts w:cs="Arial"/>
                <w:color w:val="000000"/>
                <w:sz w:val="20"/>
                <w:szCs w:val="20"/>
                <w:lang w:eastAsia="en-CA"/>
              </w:rPr>
              <w:t>-</w:t>
            </w:r>
          </w:p>
        </w:tc>
        <w:tc>
          <w:tcPr>
            <w:tcW w:w="10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B824F99"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899,999</w:t>
            </w:r>
          </w:p>
        </w:tc>
        <w:tc>
          <w:tcPr>
            <w:tcW w:w="284" w:type="dxa"/>
            <w:tcBorders>
              <w:top w:val="single" w:sz="4" w:space="0" w:color="D9D9D9" w:themeColor="background1" w:themeShade="D9"/>
              <w:left w:val="nil"/>
              <w:bottom w:val="single" w:sz="4" w:space="0" w:color="D9D9D9" w:themeColor="background1" w:themeShade="D9"/>
              <w:right w:val="nil"/>
            </w:tcBorders>
          </w:tcPr>
          <w:p w14:paraId="613476AC" w14:textId="77777777" w:rsidR="00CF1A4E" w:rsidRPr="001D6620" w:rsidRDefault="00CF1A4E" w:rsidP="00D24FD1">
            <w:pPr>
              <w:suppressAutoHyphens w:val="0"/>
              <w:jc w:val="center"/>
              <w:rPr>
                <w:rFonts w:cs="Arial"/>
                <w:color w:val="000000"/>
                <w:sz w:val="20"/>
                <w:szCs w:val="20"/>
                <w:lang w:eastAsia="en-CA"/>
              </w:rPr>
            </w:pPr>
          </w:p>
        </w:tc>
        <w:tc>
          <w:tcPr>
            <w:tcW w:w="326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noWrap/>
            <w:vAlign w:val="bottom"/>
            <w:hideMark/>
          </w:tcPr>
          <w:p w14:paraId="34B99960" w14:textId="77777777" w:rsidR="00CF1A4E" w:rsidRPr="001D6620" w:rsidRDefault="00CF1A4E" w:rsidP="00CF1A4E">
            <w:pPr>
              <w:suppressAutoHyphens w:val="0"/>
              <w:ind w:right="1168"/>
              <w:jc w:val="right"/>
              <w:rPr>
                <w:rFonts w:cs="Arial"/>
                <w:color w:val="000000"/>
                <w:sz w:val="20"/>
                <w:szCs w:val="20"/>
                <w:lang w:eastAsia="en-CA"/>
              </w:rPr>
            </w:pPr>
            <w:r w:rsidRPr="001D6620">
              <w:rPr>
                <w:rFonts w:cs="Arial"/>
                <w:color w:val="000000"/>
                <w:sz w:val="20"/>
                <w:szCs w:val="20"/>
                <w:lang w:eastAsia="en-CA"/>
              </w:rPr>
              <w:t>$ 17,742</w:t>
            </w:r>
          </w:p>
        </w:tc>
      </w:tr>
      <w:tr w:rsidR="00CF1A4E" w:rsidRPr="005D2FDB" w14:paraId="38BE009B" w14:textId="77777777" w:rsidTr="001D6620">
        <w:trPr>
          <w:trHeight w:hRule="exact" w:val="284"/>
        </w:trPr>
        <w:tc>
          <w:tcPr>
            <w:tcW w:w="126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bottom"/>
            <w:hideMark/>
          </w:tcPr>
          <w:p w14:paraId="0DF45593"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800,000</w:t>
            </w:r>
          </w:p>
        </w:tc>
        <w:tc>
          <w:tcPr>
            <w:tcW w:w="708"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183A46B" w14:textId="77777777" w:rsidR="00CF1A4E" w:rsidRPr="001D6620" w:rsidRDefault="00CF1A4E" w:rsidP="00D24FD1">
            <w:pPr>
              <w:suppressAutoHyphens w:val="0"/>
              <w:jc w:val="center"/>
              <w:rPr>
                <w:rFonts w:cs="Arial"/>
                <w:color w:val="000000"/>
                <w:sz w:val="20"/>
                <w:szCs w:val="20"/>
                <w:lang w:eastAsia="en-CA"/>
              </w:rPr>
            </w:pPr>
            <w:r w:rsidRPr="001D6620">
              <w:rPr>
                <w:rFonts w:cs="Arial"/>
                <w:color w:val="000000"/>
                <w:sz w:val="20"/>
                <w:szCs w:val="20"/>
                <w:lang w:eastAsia="en-CA"/>
              </w:rPr>
              <w:t>-</w:t>
            </w:r>
          </w:p>
        </w:tc>
        <w:tc>
          <w:tcPr>
            <w:tcW w:w="10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24789AA"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849,999</w:t>
            </w:r>
          </w:p>
        </w:tc>
        <w:tc>
          <w:tcPr>
            <w:tcW w:w="284" w:type="dxa"/>
            <w:tcBorders>
              <w:top w:val="single" w:sz="4" w:space="0" w:color="D9D9D9" w:themeColor="background1" w:themeShade="D9"/>
              <w:left w:val="nil"/>
              <w:bottom w:val="single" w:sz="4" w:space="0" w:color="D9D9D9" w:themeColor="background1" w:themeShade="D9"/>
              <w:right w:val="nil"/>
            </w:tcBorders>
          </w:tcPr>
          <w:p w14:paraId="6D793511" w14:textId="77777777" w:rsidR="00CF1A4E" w:rsidRPr="001D6620" w:rsidRDefault="00CF1A4E" w:rsidP="00D24FD1">
            <w:pPr>
              <w:suppressAutoHyphens w:val="0"/>
              <w:jc w:val="center"/>
              <w:rPr>
                <w:rFonts w:cs="Arial"/>
                <w:color w:val="000000"/>
                <w:sz w:val="20"/>
                <w:szCs w:val="20"/>
                <w:lang w:eastAsia="en-CA"/>
              </w:rPr>
            </w:pPr>
          </w:p>
        </w:tc>
        <w:tc>
          <w:tcPr>
            <w:tcW w:w="326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noWrap/>
            <w:vAlign w:val="bottom"/>
            <w:hideMark/>
          </w:tcPr>
          <w:p w14:paraId="5DF5C61C" w14:textId="77777777" w:rsidR="00CF1A4E" w:rsidRPr="001D6620" w:rsidRDefault="00CF1A4E" w:rsidP="00CF1A4E">
            <w:pPr>
              <w:suppressAutoHyphens w:val="0"/>
              <w:ind w:right="1168"/>
              <w:jc w:val="right"/>
              <w:rPr>
                <w:rFonts w:cs="Arial"/>
                <w:color w:val="000000"/>
                <w:sz w:val="20"/>
                <w:szCs w:val="20"/>
                <w:lang w:eastAsia="en-CA"/>
              </w:rPr>
            </w:pPr>
            <w:r w:rsidRPr="001D6620">
              <w:rPr>
                <w:rFonts w:cs="Arial"/>
                <w:color w:val="000000"/>
                <w:sz w:val="20"/>
                <w:szCs w:val="20"/>
                <w:lang w:eastAsia="en-CA"/>
              </w:rPr>
              <w:t>$ 16,992</w:t>
            </w:r>
          </w:p>
        </w:tc>
      </w:tr>
      <w:tr w:rsidR="00CF1A4E" w:rsidRPr="005D2FDB" w14:paraId="2B804056" w14:textId="77777777" w:rsidTr="001D6620">
        <w:trPr>
          <w:trHeight w:hRule="exact" w:val="284"/>
        </w:trPr>
        <w:tc>
          <w:tcPr>
            <w:tcW w:w="126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bottom"/>
            <w:hideMark/>
          </w:tcPr>
          <w:p w14:paraId="6C2A0B61"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750,000</w:t>
            </w:r>
          </w:p>
        </w:tc>
        <w:tc>
          <w:tcPr>
            <w:tcW w:w="708"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403769C" w14:textId="77777777" w:rsidR="00CF1A4E" w:rsidRPr="001D6620" w:rsidRDefault="00CF1A4E" w:rsidP="00D24FD1">
            <w:pPr>
              <w:suppressAutoHyphens w:val="0"/>
              <w:jc w:val="center"/>
              <w:rPr>
                <w:rFonts w:cs="Arial"/>
                <w:color w:val="000000"/>
                <w:sz w:val="20"/>
                <w:szCs w:val="20"/>
                <w:lang w:eastAsia="en-CA"/>
              </w:rPr>
            </w:pPr>
            <w:r w:rsidRPr="001D6620">
              <w:rPr>
                <w:rFonts w:cs="Arial"/>
                <w:color w:val="000000"/>
                <w:sz w:val="20"/>
                <w:szCs w:val="20"/>
                <w:lang w:eastAsia="en-CA"/>
              </w:rPr>
              <w:t>-</w:t>
            </w:r>
          </w:p>
        </w:tc>
        <w:tc>
          <w:tcPr>
            <w:tcW w:w="10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3EA0794"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799,999</w:t>
            </w:r>
          </w:p>
        </w:tc>
        <w:tc>
          <w:tcPr>
            <w:tcW w:w="284" w:type="dxa"/>
            <w:tcBorders>
              <w:top w:val="single" w:sz="4" w:space="0" w:color="D9D9D9" w:themeColor="background1" w:themeShade="D9"/>
              <w:left w:val="nil"/>
              <w:bottom w:val="single" w:sz="4" w:space="0" w:color="D9D9D9" w:themeColor="background1" w:themeShade="D9"/>
              <w:right w:val="nil"/>
            </w:tcBorders>
          </w:tcPr>
          <w:p w14:paraId="3431887E" w14:textId="77777777" w:rsidR="00CF1A4E" w:rsidRPr="001D6620" w:rsidRDefault="00CF1A4E" w:rsidP="00D24FD1">
            <w:pPr>
              <w:suppressAutoHyphens w:val="0"/>
              <w:jc w:val="center"/>
              <w:rPr>
                <w:rFonts w:cs="Arial"/>
                <w:color w:val="000000"/>
                <w:sz w:val="20"/>
                <w:szCs w:val="20"/>
                <w:lang w:eastAsia="en-CA"/>
              </w:rPr>
            </w:pPr>
          </w:p>
        </w:tc>
        <w:tc>
          <w:tcPr>
            <w:tcW w:w="326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noWrap/>
            <w:vAlign w:val="bottom"/>
            <w:hideMark/>
          </w:tcPr>
          <w:p w14:paraId="6B4E0770" w14:textId="77777777" w:rsidR="00CF1A4E" w:rsidRPr="001D6620" w:rsidRDefault="00CF1A4E" w:rsidP="00CF1A4E">
            <w:pPr>
              <w:suppressAutoHyphens w:val="0"/>
              <w:ind w:right="1168"/>
              <w:jc w:val="right"/>
              <w:rPr>
                <w:rFonts w:cs="Arial"/>
                <w:color w:val="000000"/>
                <w:sz w:val="20"/>
                <w:szCs w:val="20"/>
                <w:lang w:eastAsia="en-CA"/>
              </w:rPr>
            </w:pPr>
            <w:r w:rsidRPr="001D6620">
              <w:rPr>
                <w:rFonts w:cs="Arial"/>
                <w:color w:val="000000"/>
                <w:sz w:val="20"/>
                <w:szCs w:val="20"/>
                <w:lang w:eastAsia="en-CA"/>
              </w:rPr>
              <w:t>$ 16,243</w:t>
            </w:r>
          </w:p>
        </w:tc>
      </w:tr>
      <w:tr w:rsidR="00CF1A4E" w:rsidRPr="005D2FDB" w14:paraId="1035B76B" w14:textId="77777777" w:rsidTr="001D6620">
        <w:trPr>
          <w:trHeight w:hRule="exact" w:val="284"/>
        </w:trPr>
        <w:tc>
          <w:tcPr>
            <w:tcW w:w="126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bottom"/>
            <w:hideMark/>
          </w:tcPr>
          <w:p w14:paraId="7230E567"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700,000</w:t>
            </w:r>
          </w:p>
        </w:tc>
        <w:tc>
          <w:tcPr>
            <w:tcW w:w="708"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8DD892B" w14:textId="77777777" w:rsidR="00CF1A4E" w:rsidRPr="001D6620" w:rsidRDefault="00CF1A4E" w:rsidP="00D24FD1">
            <w:pPr>
              <w:suppressAutoHyphens w:val="0"/>
              <w:jc w:val="center"/>
              <w:rPr>
                <w:rFonts w:cs="Arial"/>
                <w:color w:val="000000"/>
                <w:sz w:val="20"/>
                <w:szCs w:val="20"/>
                <w:lang w:eastAsia="en-CA"/>
              </w:rPr>
            </w:pPr>
            <w:r w:rsidRPr="001D6620">
              <w:rPr>
                <w:rFonts w:cs="Arial"/>
                <w:color w:val="000000"/>
                <w:sz w:val="20"/>
                <w:szCs w:val="20"/>
                <w:lang w:eastAsia="en-CA"/>
              </w:rPr>
              <w:t>-</w:t>
            </w:r>
          </w:p>
        </w:tc>
        <w:tc>
          <w:tcPr>
            <w:tcW w:w="10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5E40E10"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749,999</w:t>
            </w:r>
          </w:p>
        </w:tc>
        <w:tc>
          <w:tcPr>
            <w:tcW w:w="284" w:type="dxa"/>
            <w:tcBorders>
              <w:top w:val="single" w:sz="4" w:space="0" w:color="D9D9D9" w:themeColor="background1" w:themeShade="D9"/>
              <w:left w:val="nil"/>
              <w:bottom w:val="single" w:sz="4" w:space="0" w:color="D9D9D9" w:themeColor="background1" w:themeShade="D9"/>
              <w:right w:val="nil"/>
            </w:tcBorders>
          </w:tcPr>
          <w:p w14:paraId="58FC54AD" w14:textId="77777777" w:rsidR="00CF1A4E" w:rsidRPr="001D6620" w:rsidRDefault="00CF1A4E" w:rsidP="00D24FD1">
            <w:pPr>
              <w:suppressAutoHyphens w:val="0"/>
              <w:jc w:val="center"/>
              <w:rPr>
                <w:rFonts w:cs="Arial"/>
                <w:color w:val="000000"/>
                <w:sz w:val="20"/>
                <w:szCs w:val="20"/>
                <w:lang w:eastAsia="en-CA"/>
              </w:rPr>
            </w:pPr>
          </w:p>
        </w:tc>
        <w:tc>
          <w:tcPr>
            <w:tcW w:w="326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noWrap/>
            <w:vAlign w:val="bottom"/>
            <w:hideMark/>
          </w:tcPr>
          <w:p w14:paraId="63495B05" w14:textId="77777777" w:rsidR="00CF1A4E" w:rsidRPr="001D6620" w:rsidRDefault="00CF1A4E" w:rsidP="00CF1A4E">
            <w:pPr>
              <w:suppressAutoHyphens w:val="0"/>
              <w:ind w:right="1168"/>
              <w:jc w:val="right"/>
              <w:rPr>
                <w:rFonts w:cs="Arial"/>
                <w:color w:val="000000"/>
                <w:sz w:val="20"/>
                <w:szCs w:val="20"/>
                <w:lang w:eastAsia="en-CA"/>
              </w:rPr>
            </w:pPr>
            <w:r w:rsidRPr="001D6620">
              <w:rPr>
                <w:rFonts w:cs="Arial"/>
                <w:color w:val="000000"/>
                <w:sz w:val="20"/>
                <w:szCs w:val="20"/>
                <w:lang w:eastAsia="en-CA"/>
              </w:rPr>
              <w:t>$ 15,493</w:t>
            </w:r>
          </w:p>
        </w:tc>
      </w:tr>
      <w:tr w:rsidR="00CF1A4E" w:rsidRPr="005D2FDB" w14:paraId="16F73F3B" w14:textId="77777777" w:rsidTr="001D6620">
        <w:trPr>
          <w:trHeight w:hRule="exact" w:val="284"/>
        </w:trPr>
        <w:tc>
          <w:tcPr>
            <w:tcW w:w="126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bottom"/>
            <w:hideMark/>
          </w:tcPr>
          <w:p w14:paraId="77CA4D39"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650,000</w:t>
            </w:r>
          </w:p>
        </w:tc>
        <w:tc>
          <w:tcPr>
            <w:tcW w:w="708"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7017D3E" w14:textId="77777777" w:rsidR="00CF1A4E" w:rsidRPr="001D6620" w:rsidRDefault="00CF1A4E" w:rsidP="00D24FD1">
            <w:pPr>
              <w:suppressAutoHyphens w:val="0"/>
              <w:jc w:val="center"/>
              <w:rPr>
                <w:rFonts w:cs="Arial"/>
                <w:color w:val="000000"/>
                <w:sz w:val="20"/>
                <w:szCs w:val="20"/>
                <w:lang w:eastAsia="en-CA"/>
              </w:rPr>
            </w:pPr>
            <w:r w:rsidRPr="001D6620">
              <w:rPr>
                <w:rFonts w:cs="Arial"/>
                <w:color w:val="000000"/>
                <w:sz w:val="20"/>
                <w:szCs w:val="20"/>
                <w:lang w:eastAsia="en-CA"/>
              </w:rPr>
              <w:t>-</w:t>
            </w:r>
          </w:p>
        </w:tc>
        <w:tc>
          <w:tcPr>
            <w:tcW w:w="10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F2E7EF9"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699,999</w:t>
            </w:r>
          </w:p>
        </w:tc>
        <w:tc>
          <w:tcPr>
            <w:tcW w:w="284" w:type="dxa"/>
            <w:tcBorders>
              <w:top w:val="single" w:sz="4" w:space="0" w:color="D9D9D9" w:themeColor="background1" w:themeShade="D9"/>
              <w:left w:val="nil"/>
              <w:bottom w:val="single" w:sz="4" w:space="0" w:color="D9D9D9" w:themeColor="background1" w:themeShade="D9"/>
              <w:right w:val="nil"/>
            </w:tcBorders>
          </w:tcPr>
          <w:p w14:paraId="35CA134A" w14:textId="77777777" w:rsidR="00CF1A4E" w:rsidRPr="001D6620" w:rsidRDefault="00CF1A4E" w:rsidP="00D24FD1">
            <w:pPr>
              <w:suppressAutoHyphens w:val="0"/>
              <w:jc w:val="center"/>
              <w:rPr>
                <w:rFonts w:cs="Arial"/>
                <w:color w:val="000000"/>
                <w:sz w:val="20"/>
                <w:szCs w:val="20"/>
                <w:lang w:eastAsia="en-CA"/>
              </w:rPr>
            </w:pPr>
          </w:p>
        </w:tc>
        <w:tc>
          <w:tcPr>
            <w:tcW w:w="326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noWrap/>
            <w:vAlign w:val="bottom"/>
            <w:hideMark/>
          </w:tcPr>
          <w:p w14:paraId="2452C90A" w14:textId="77777777" w:rsidR="00CF1A4E" w:rsidRPr="001D6620" w:rsidRDefault="00CF1A4E" w:rsidP="00CF1A4E">
            <w:pPr>
              <w:suppressAutoHyphens w:val="0"/>
              <w:ind w:right="1168"/>
              <w:jc w:val="right"/>
              <w:rPr>
                <w:rFonts w:cs="Arial"/>
                <w:color w:val="000000"/>
                <w:sz w:val="20"/>
                <w:szCs w:val="20"/>
                <w:lang w:eastAsia="en-CA"/>
              </w:rPr>
            </w:pPr>
            <w:r w:rsidRPr="001D6620">
              <w:rPr>
                <w:rFonts w:cs="Arial"/>
                <w:color w:val="000000"/>
                <w:sz w:val="20"/>
                <w:szCs w:val="20"/>
                <w:lang w:eastAsia="en-CA"/>
              </w:rPr>
              <w:t>$ 14,744</w:t>
            </w:r>
          </w:p>
        </w:tc>
      </w:tr>
      <w:tr w:rsidR="00CF1A4E" w:rsidRPr="005D2FDB" w14:paraId="6ACD91BA" w14:textId="77777777" w:rsidTr="001D6620">
        <w:trPr>
          <w:trHeight w:hRule="exact" w:val="284"/>
        </w:trPr>
        <w:tc>
          <w:tcPr>
            <w:tcW w:w="126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bottom"/>
            <w:hideMark/>
          </w:tcPr>
          <w:p w14:paraId="26416F8F"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600,000</w:t>
            </w:r>
          </w:p>
        </w:tc>
        <w:tc>
          <w:tcPr>
            <w:tcW w:w="708"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7619279" w14:textId="77777777" w:rsidR="00CF1A4E" w:rsidRPr="001D6620" w:rsidRDefault="00CF1A4E" w:rsidP="00D24FD1">
            <w:pPr>
              <w:suppressAutoHyphens w:val="0"/>
              <w:jc w:val="center"/>
              <w:rPr>
                <w:rFonts w:cs="Arial"/>
                <w:color w:val="000000"/>
                <w:sz w:val="20"/>
                <w:szCs w:val="20"/>
                <w:lang w:eastAsia="en-CA"/>
              </w:rPr>
            </w:pPr>
            <w:r w:rsidRPr="001D6620">
              <w:rPr>
                <w:rFonts w:cs="Arial"/>
                <w:color w:val="000000"/>
                <w:sz w:val="20"/>
                <w:szCs w:val="20"/>
                <w:lang w:eastAsia="en-CA"/>
              </w:rPr>
              <w:t>-</w:t>
            </w:r>
          </w:p>
        </w:tc>
        <w:tc>
          <w:tcPr>
            <w:tcW w:w="10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53CF769"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649,999</w:t>
            </w:r>
          </w:p>
        </w:tc>
        <w:tc>
          <w:tcPr>
            <w:tcW w:w="284" w:type="dxa"/>
            <w:tcBorders>
              <w:top w:val="single" w:sz="4" w:space="0" w:color="D9D9D9" w:themeColor="background1" w:themeShade="D9"/>
              <w:left w:val="nil"/>
              <w:bottom w:val="single" w:sz="4" w:space="0" w:color="D9D9D9" w:themeColor="background1" w:themeShade="D9"/>
              <w:right w:val="nil"/>
            </w:tcBorders>
          </w:tcPr>
          <w:p w14:paraId="7EEC4D9C" w14:textId="77777777" w:rsidR="00CF1A4E" w:rsidRPr="001D6620" w:rsidRDefault="00CF1A4E" w:rsidP="00D24FD1">
            <w:pPr>
              <w:suppressAutoHyphens w:val="0"/>
              <w:jc w:val="center"/>
              <w:rPr>
                <w:rFonts w:cs="Arial"/>
                <w:color w:val="000000"/>
                <w:sz w:val="20"/>
                <w:szCs w:val="20"/>
                <w:lang w:eastAsia="en-CA"/>
              </w:rPr>
            </w:pPr>
          </w:p>
        </w:tc>
        <w:tc>
          <w:tcPr>
            <w:tcW w:w="326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noWrap/>
            <w:vAlign w:val="bottom"/>
            <w:hideMark/>
          </w:tcPr>
          <w:p w14:paraId="4A6A4B0A" w14:textId="77777777" w:rsidR="00CF1A4E" w:rsidRPr="001D6620" w:rsidRDefault="00CF1A4E" w:rsidP="00CF1A4E">
            <w:pPr>
              <w:suppressAutoHyphens w:val="0"/>
              <w:ind w:right="1168"/>
              <w:jc w:val="right"/>
              <w:rPr>
                <w:rFonts w:cs="Arial"/>
                <w:color w:val="000000"/>
                <w:sz w:val="20"/>
                <w:szCs w:val="20"/>
                <w:lang w:eastAsia="en-CA"/>
              </w:rPr>
            </w:pPr>
            <w:r w:rsidRPr="001D6620">
              <w:rPr>
                <w:rFonts w:cs="Arial"/>
                <w:color w:val="000000"/>
                <w:sz w:val="20"/>
                <w:szCs w:val="20"/>
                <w:lang w:eastAsia="en-CA"/>
              </w:rPr>
              <w:t>$ 13,994</w:t>
            </w:r>
          </w:p>
        </w:tc>
      </w:tr>
      <w:tr w:rsidR="00CF1A4E" w:rsidRPr="005D2FDB" w14:paraId="06A6FE5E" w14:textId="77777777" w:rsidTr="001D6620">
        <w:trPr>
          <w:trHeight w:hRule="exact" w:val="284"/>
        </w:trPr>
        <w:tc>
          <w:tcPr>
            <w:tcW w:w="126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bottom"/>
            <w:hideMark/>
          </w:tcPr>
          <w:p w14:paraId="6B5C7744"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550,000</w:t>
            </w:r>
          </w:p>
        </w:tc>
        <w:tc>
          <w:tcPr>
            <w:tcW w:w="708"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5585EB8" w14:textId="77777777" w:rsidR="00CF1A4E" w:rsidRPr="001D6620" w:rsidRDefault="00CF1A4E" w:rsidP="00D24FD1">
            <w:pPr>
              <w:suppressAutoHyphens w:val="0"/>
              <w:jc w:val="center"/>
              <w:rPr>
                <w:rFonts w:cs="Arial"/>
                <w:color w:val="000000"/>
                <w:sz w:val="20"/>
                <w:szCs w:val="20"/>
                <w:lang w:eastAsia="en-CA"/>
              </w:rPr>
            </w:pPr>
            <w:r w:rsidRPr="001D6620">
              <w:rPr>
                <w:rFonts w:cs="Arial"/>
                <w:color w:val="000000"/>
                <w:sz w:val="20"/>
                <w:szCs w:val="20"/>
                <w:lang w:eastAsia="en-CA"/>
              </w:rPr>
              <w:t>-</w:t>
            </w:r>
          </w:p>
        </w:tc>
        <w:tc>
          <w:tcPr>
            <w:tcW w:w="10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A368BCA"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599,999</w:t>
            </w:r>
          </w:p>
        </w:tc>
        <w:tc>
          <w:tcPr>
            <w:tcW w:w="284" w:type="dxa"/>
            <w:tcBorders>
              <w:top w:val="single" w:sz="4" w:space="0" w:color="D9D9D9" w:themeColor="background1" w:themeShade="D9"/>
              <w:left w:val="nil"/>
              <w:bottom w:val="single" w:sz="4" w:space="0" w:color="D9D9D9" w:themeColor="background1" w:themeShade="D9"/>
              <w:right w:val="nil"/>
            </w:tcBorders>
          </w:tcPr>
          <w:p w14:paraId="599DA125" w14:textId="77777777" w:rsidR="00CF1A4E" w:rsidRPr="001D6620" w:rsidRDefault="00CF1A4E" w:rsidP="00D24FD1">
            <w:pPr>
              <w:suppressAutoHyphens w:val="0"/>
              <w:jc w:val="center"/>
              <w:rPr>
                <w:rFonts w:cs="Arial"/>
                <w:color w:val="000000"/>
                <w:sz w:val="20"/>
                <w:szCs w:val="20"/>
                <w:lang w:eastAsia="en-CA"/>
              </w:rPr>
            </w:pPr>
          </w:p>
        </w:tc>
        <w:tc>
          <w:tcPr>
            <w:tcW w:w="326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noWrap/>
            <w:vAlign w:val="bottom"/>
            <w:hideMark/>
          </w:tcPr>
          <w:p w14:paraId="0F3BDD57" w14:textId="77777777" w:rsidR="00CF1A4E" w:rsidRPr="001D6620" w:rsidRDefault="00CF1A4E" w:rsidP="00CF1A4E">
            <w:pPr>
              <w:suppressAutoHyphens w:val="0"/>
              <w:ind w:right="1168"/>
              <w:jc w:val="right"/>
              <w:rPr>
                <w:rFonts w:cs="Arial"/>
                <w:color w:val="000000"/>
                <w:sz w:val="20"/>
                <w:szCs w:val="20"/>
                <w:lang w:eastAsia="en-CA"/>
              </w:rPr>
            </w:pPr>
            <w:r w:rsidRPr="001D6620">
              <w:rPr>
                <w:rFonts w:cs="Arial"/>
                <w:color w:val="000000"/>
                <w:sz w:val="20"/>
                <w:szCs w:val="20"/>
                <w:lang w:eastAsia="en-CA"/>
              </w:rPr>
              <w:t>$ 13,245</w:t>
            </w:r>
          </w:p>
        </w:tc>
      </w:tr>
      <w:tr w:rsidR="00CF1A4E" w:rsidRPr="005D2FDB" w14:paraId="54E9CA47" w14:textId="77777777" w:rsidTr="001D6620">
        <w:trPr>
          <w:trHeight w:hRule="exact" w:val="284"/>
        </w:trPr>
        <w:tc>
          <w:tcPr>
            <w:tcW w:w="126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bottom"/>
            <w:hideMark/>
          </w:tcPr>
          <w:p w14:paraId="4F79129F"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500,000</w:t>
            </w:r>
          </w:p>
        </w:tc>
        <w:tc>
          <w:tcPr>
            <w:tcW w:w="708"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2CC399F" w14:textId="77777777" w:rsidR="00CF1A4E" w:rsidRPr="001D6620" w:rsidRDefault="00CF1A4E" w:rsidP="00D24FD1">
            <w:pPr>
              <w:suppressAutoHyphens w:val="0"/>
              <w:jc w:val="center"/>
              <w:rPr>
                <w:rFonts w:cs="Arial"/>
                <w:color w:val="000000"/>
                <w:sz w:val="20"/>
                <w:szCs w:val="20"/>
                <w:lang w:eastAsia="en-CA"/>
              </w:rPr>
            </w:pPr>
            <w:r w:rsidRPr="001D6620">
              <w:rPr>
                <w:rFonts w:cs="Arial"/>
                <w:color w:val="000000"/>
                <w:sz w:val="20"/>
                <w:szCs w:val="20"/>
                <w:lang w:eastAsia="en-CA"/>
              </w:rPr>
              <w:t>-</w:t>
            </w:r>
          </w:p>
        </w:tc>
        <w:tc>
          <w:tcPr>
            <w:tcW w:w="10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FCB7D21"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549,999</w:t>
            </w:r>
          </w:p>
        </w:tc>
        <w:tc>
          <w:tcPr>
            <w:tcW w:w="284" w:type="dxa"/>
            <w:tcBorders>
              <w:top w:val="single" w:sz="4" w:space="0" w:color="D9D9D9" w:themeColor="background1" w:themeShade="D9"/>
              <w:left w:val="nil"/>
              <w:bottom w:val="single" w:sz="4" w:space="0" w:color="D9D9D9" w:themeColor="background1" w:themeShade="D9"/>
              <w:right w:val="nil"/>
            </w:tcBorders>
          </w:tcPr>
          <w:p w14:paraId="5C8C11E9" w14:textId="77777777" w:rsidR="00CF1A4E" w:rsidRPr="001D6620" w:rsidRDefault="00CF1A4E" w:rsidP="00D24FD1">
            <w:pPr>
              <w:suppressAutoHyphens w:val="0"/>
              <w:jc w:val="center"/>
              <w:rPr>
                <w:rFonts w:cs="Arial"/>
                <w:color w:val="000000"/>
                <w:sz w:val="20"/>
                <w:szCs w:val="20"/>
                <w:lang w:eastAsia="en-CA"/>
              </w:rPr>
            </w:pPr>
          </w:p>
        </w:tc>
        <w:tc>
          <w:tcPr>
            <w:tcW w:w="326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noWrap/>
            <w:vAlign w:val="bottom"/>
            <w:hideMark/>
          </w:tcPr>
          <w:p w14:paraId="0497F6F5" w14:textId="77777777" w:rsidR="00CF1A4E" w:rsidRPr="001D6620" w:rsidRDefault="00CF1A4E" w:rsidP="00CF1A4E">
            <w:pPr>
              <w:suppressAutoHyphens w:val="0"/>
              <w:ind w:right="1168"/>
              <w:jc w:val="right"/>
              <w:rPr>
                <w:rFonts w:cs="Arial"/>
                <w:color w:val="000000"/>
                <w:sz w:val="20"/>
                <w:szCs w:val="20"/>
                <w:lang w:eastAsia="en-CA"/>
              </w:rPr>
            </w:pPr>
            <w:r w:rsidRPr="001D6620">
              <w:rPr>
                <w:rFonts w:cs="Arial"/>
                <w:color w:val="000000"/>
                <w:sz w:val="20"/>
                <w:szCs w:val="20"/>
                <w:lang w:eastAsia="en-CA"/>
              </w:rPr>
              <w:t>$ 12,495</w:t>
            </w:r>
          </w:p>
        </w:tc>
      </w:tr>
      <w:tr w:rsidR="00CF1A4E" w:rsidRPr="005D2FDB" w14:paraId="1F676FEA" w14:textId="77777777" w:rsidTr="001D6620">
        <w:trPr>
          <w:trHeight w:hRule="exact" w:val="284"/>
        </w:trPr>
        <w:tc>
          <w:tcPr>
            <w:tcW w:w="126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bottom"/>
            <w:hideMark/>
          </w:tcPr>
          <w:p w14:paraId="2801E541"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450,000</w:t>
            </w:r>
          </w:p>
        </w:tc>
        <w:tc>
          <w:tcPr>
            <w:tcW w:w="708"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BC4B1D2" w14:textId="77777777" w:rsidR="00CF1A4E" w:rsidRPr="001D6620" w:rsidRDefault="00CF1A4E" w:rsidP="00D24FD1">
            <w:pPr>
              <w:suppressAutoHyphens w:val="0"/>
              <w:jc w:val="center"/>
              <w:rPr>
                <w:rFonts w:cs="Arial"/>
                <w:color w:val="000000"/>
                <w:sz w:val="20"/>
                <w:szCs w:val="20"/>
                <w:lang w:eastAsia="en-CA"/>
              </w:rPr>
            </w:pPr>
            <w:r w:rsidRPr="001D6620">
              <w:rPr>
                <w:rFonts w:cs="Arial"/>
                <w:color w:val="000000"/>
                <w:sz w:val="20"/>
                <w:szCs w:val="20"/>
                <w:lang w:eastAsia="en-CA"/>
              </w:rPr>
              <w:t>-</w:t>
            </w:r>
          </w:p>
        </w:tc>
        <w:tc>
          <w:tcPr>
            <w:tcW w:w="10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3E6C2DE"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499,999</w:t>
            </w:r>
          </w:p>
        </w:tc>
        <w:tc>
          <w:tcPr>
            <w:tcW w:w="284" w:type="dxa"/>
            <w:tcBorders>
              <w:top w:val="single" w:sz="4" w:space="0" w:color="D9D9D9" w:themeColor="background1" w:themeShade="D9"/>
              <w:left w:val="nil"/>
              <w:bottom w:val="single" w:sz="4" w:space="0" w:color="D9D9D9" w:themeColor="background1" w:themeShade="D9"/>
              <w:right w:val="nil"/>
            </w:tcBorders>
          </w:tcPr>
          <w:p w14:paraId="76CEA8F8" w14:textId="77777777" w:rsidR="00CF1A4E" w:rsidRPr="001D6620" w:rsidRDefault="00CF1A4E" w:rsidP="00D24FD1">
            <w:pPr>
              <w:suppressAutoHyphens w:val="0"/>
              <w:jc w:val="center"/>
              <w:rPr>
                <w:rFonts w:cs="Arial"/>
                <w:color w:val="000000"/>
                <w:sz w:val="20"/>
                <w:szCs w:val="20"/>
                <w:lang w:eastAsia="en-CA"/>
              </w:rPr>
            </w:pPr>
          </w:p>
        </w:tc>
        <w:tc>
          <w:tcPr>
            <w:tcW w:w="326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noWrap/>
            <w:vAlign w:val="bottom"/>
            <w:hideMark/>
          </w:tcPr>
          <w:p w14:paraId="713528B4" w14:textId="77777777" w:rsidR="00CF1A4E" w:rsidRPr="001D6620" w:rsidRDefault="00CF1A4E" w:rsidP="00CF1A4E">
            <w:pPr>
              <w:suppressAutoHyphens w:val="0"/>
              <w:ind w:right="1168"/>
              <w:jc w:val="right"/>
              <w:rPr>
                <w:rFonts w:cs="Arial"/>
                <w:color w:val="000000"/>
                <w:sz w:val="20"/>
                <w:szCs w:val="20"/>
                <w:lang w:eastAsia="en-CA"/>
              </w:rPr>
            </w:pPr>
            <w:r w:rsidRPr="001D6620">
              <w:rPr>
                <w:rFonts w:cs="Arial"/>
                <w:color w:val="000000"/>
                <w:sz w:val="20"/>
                <w:szCs w:val="20"/>
                <w:lang w:eastAsia="en-CA"/>
              </w:rPr>
              <w:t>$ 11,746</w:t>
            </w:r>
          </w:p>
        </w:tc>
      </w:tr>
      <w:tr w:rsidR="00CF1A4E" w:rsidRPr="005D2FDB" w14:paraId="1B774E8C" w14:textId="77777777" w:rsidTr="001D6620">
        <w:trPr>
          <w:trHeight w:hRule="exact" w:val="284"/>
        </w:trPr>
        <w:tc>
          <w:tcPr>
            <w:tcW w:w="126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bottom"/>
            <w:hideMark/>
          </w:tcPr>
          <w:p w14:paraId="5E3D147C"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400,000</w:t>
            </w:r>
          </w:p>
        </w:tc>
        <w:tc>
          <w:tcPr>
            <w:tcW w:w="708"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847C6E4" w14:textId="77777777" w:rsidR="00CF1A4E" w:rsidRPr="001D6620" w:rsidRDefault="00CF1A4E" w:rsidP="00D24FD1">
            <w:pPr>
              <w:suppressAutoHyphens w:val="0"/>
              <w:jc w:val="center"/>
              <w:rPr>
                <w:rFonts w:cs="Arial"/>
                <w:color w:val="000000"/>
                <w:sz w:val="20"/>
                <w:szCs w:val="20"/>
                <w:lang w:eastAsia="en-CA"/>
              </w:rPr>
            </w:pPr>
            <w:r w:rsidRPr="001D6620">
              <w:rPr>
                <w:rFonts w:cs="Arial"/>
                <w:color w:val="000000"/>
                <w:sz w:val="20"/>
                <w:szCs w:val="20"/>
                <w:lang w:eastAsia="en-CA"/>
              </w:rPr>
              <w:t>-</w:t>
            </w:r>
          </w:p>
        </w:tc>
        <w:tc>
          <w:tcPr>
            <w:tcW w:w="10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24A5FD9C"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449,999</w:t>
            </w:r>
          </w:p>
        </w:tc>
        <w:tc>
          <w:tcPr>
            <w:tcW w:w="284" w:type="dxa"/>
            <w:tcBorders>
              <w:top w:val="single" w:sz="4" w:space="0" w:color="D9D9D9" w:themeColor="background1" w:themeShade="D9"/>
              <w:left w:val="nil"/>
              <w:bottom w:val="single" w:sz="4" w:space="0" w:color="D9D9D9" w:themeColor="background1" w:themeShade="D9"/>
              <w:right w:val="nil"/>
            </w:tcBorders>
          </w:tcPr>
          <w:p w14:paraId="0EFF08EA" w14:textId="77777777" w:rsidR="00CF1A4E" w:rsidRPr="001D6620" w:rsidRDefault="00CF1A4E" w:rsidP="00D24FD1">
            <w:pPr>
              <w:suppressAutoHyphens w:val="0"/>
              <w:jc w:val="center"/>
              <w:rPr>
                <w:rFonts w:cs="Arial"/>
                <w:color w:val="000000"/>
                <w:sz w:val="20"/>
                <w:szCs w:val="20"/>
                <w:lang w:eastAsia="en-CA"/>
              </w:rPr>
            </w:pPr>
          </w:p>
        </w:tc>
        <w:tc>
          <w:tcPr>
            <w:tcW w:w="326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noWrap/>
            <w:vAlign w:val="bottom"/>
            <w:hideMark/>
          </w:tcPr>
          <w:p w14:paraId="6905B82C" w14:textId="77777777" w:rsidR="00CF1A4E" w:rsidRPr="001D6620" w:rsidRDefault="00CF1A4E" w:rsidP="00CF1A4E">
            <w:pPr>
              <w:suppressAutoHyphens w:val="0"/>
              <w:ind w:right="1168"/>
              <w:jc w:val="right"/>
              <w:rPr>
                <w:rFonts w:cs="Arial"/>
                <w:color w:val="000000"/>
                <w:sz w:val="20"/>
                <w:szCs w:val="20"/>
                <w:lang w:eastAsia="en-CA"/>
              </w:rPr>
            </w:pPr>
            <w:r w:rsidRPr="001D6620">
              <w:rPr>
                <w:rFonts w:cs="Arial"/>
                <w:color w:val="000000"/>
                <w:sz w:val="20"/>
                <w:szCs w:val="20"/>
                <w:lang w:eastAsia="en-CA"/>
              </w:rPr>
              <w:t>$ 10,996</w:t>
            </w:r>
          </w:p>
        </w:tc>
      </w:tr>
      <w:tr w:rsidR="00CF1A4E" w:rsidRPr="005D2FDB" w14:paraId="0F2EF796" w14:textId="77777777" w:rsidTr="001D6620">
        <w:trPr>
          <w:trHeight w:hRule="exact" w:val="284"/>
        </w:trPr>
        <w:tc>
          <w:tcPr>
            <w:tcW w:w="126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bottom"/>
            <w:hideMark/>
          </w:tcPr>
          <w:p w14:paraId="4B0D0D2D"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350,000</w:t>
            </w:r>
          </w:p>
        </w:tc>
        <w:tc>
          <w:tcPr>
            <w:tcW w:w="708"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EBF59A7" w14:textId="77777777" w:rsidR="00CF1A4E" w:rsidRPr="001D6620" w:rsidRDefault="00CF1A4E" w:rsidP="00D24FD1">
            <w:pPr>
              <w:suppressAutoHyphens w:val="0"/>
              <w:jc w:val="center"/>
              <w:rPr>
                <w:rFonts w:cs="Arial"/>
                <w:color w:val="000000"/>
                <w:sz w:val="20"/>
                <w:szCs w:val="20"/>
                <w:lang w:eastAsia="en-CA"/>
              </w:rPr>
            </w:pPr>
            <w:r w:rsidRPr="001D6620">
              <w:rPr>
                <w:rFonts w:cs="Arial"/>
                <w:color w:val="000000"/>
                <w:sz w:val="20"/>
                <w:szCs w:val="20"/>
                <w:lang w:eastAsia="en-CA"/>
              </w:rPr>
              <w:t>-</w:t>
            </w:r>
          </w:p>
        </w:tc>
        <w:tc>
          <w:tcPr>
            <w:tcW w:w="10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DDF417F"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399,999</w:t>
            </w:r>
          </w:p>
        </w:tc>
        <w:tc>
          <w:tcPr>
            <w:tcW w:w="284" w:type="dxa"/>
            <w:tcBorders>
              <w:top w:val="single" w:sz="4" w:space="0" w:color="D9D9D9" w:themeColor="background1" w:themeShade="D9"/>
              <w:left w:val="nil"/>
              <w:bottom w:val="single" w:sz="4" w:space="0" w:color="D9D9D9" w:themeColor="background1" w:themeShade="D9"/>
              <w:right w:val="nil"/>
            </w:tcBorders>
          </w:tcPr>
          <w:p w14:paraId="18E07935" w14:textId="77777777" w:rsidR="00CF1A4E" w:rsidRPr="001D6620" w:rsidRDefault="00CF1A4E" w:rsidP="00D24FD1">
            <w:pPr>
              <w:suppressAutoHyphens w:val="0"/>
              <w:jc w:val="center"/>
              <w:rPr>
                <w:rFonts w:cs="Arial"/>
                <w:color w:val="000000"/>
                <w:sz w:val="20"/>
                <w:szCs w:val="20"/>
                <w:lang w:eastAsia="en-CA"/>
              </w:rPr>
            </w:pPr>
          </w:p>
        </w:tc>
        <w:tc>
          <w:tcPr>
            <w:tcW w:w="326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noWrap/>
            <w:vAlign w:val="bottom"/>
            <w:hideMark/>
          </w:tcPr>
          <w:p w14:paraId="7696B872" w14:textId="77777777" w:rsidR="00CF1A4E" w:rsidRPr="001D6620" w:rsidRDefault="00CF1A4E" w:rsidP="00CF1A4E">
            <w:pPr>
              <w:suppressAutoHyphens w:val="0"/>
              <w:ind w:right="1168"/>
              <w:jc w:val="right"/>
              <w:rPr>
                <w:rFonts w:cs="Arial"/>
                <w:color w:val="000000"/>
                <w:sz w:val="20"/>
                <w:szCs w:val="20"/>
                <w:lang w:eastAsia="en-CA"/>
              </w:rPr>
            </w:pPr>
            <w:r w:rsidRPr="001D6620">
              <w:rPr>
                <w:rFonts w:cs="Arial"/>
                <w:color w:val="000000"/>
                <w:sz w:val="20"/>
                <w:szCs w:val="20"/>
                <w:lang w:eastAsia="en-CA"/>
              </w:rPr>
              <w:t>$ 10,247</w:t>
            </w:r>
          </w:p>
        </w:tc>
      </w:tr>
      <w:tr w:rsidR="00CF1A4E" w:rsidRPr="005D2FDB" w14:paraId="15567139" w14:textId="77777777" w:rsidTr="001D6620">
        <w:trPr>
          <w:trHeight w:hRule="exact" w:val="284"/>
        </w:trPr>
        <w:tc>
          <w:tcPr>
            <w:tcW w:w="126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bottom"/>
            <w:hideMark/>
          </w:tcPr>
          <w:p w14:paraId="17DCE6DF"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300,000</w:t>
            </w:r>
          </w:p>
        </w:tc>
        <w:tc>
          <w:tcPr>
            <w:tcW w:w="708"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091C764" w14:textId="77777777" w:rsidR="00CF1A4E" w:rsidRPr="001D6620" w:rsidRDefault="00CF1A4E" w:rsidP="00D24FD1">
            <w:pPr>
              <w:suppressAutoHyphens w:val="0"/>
              <w:jc w:val="center"/>
              <w:rPr>
                <w:rFonts w:cs="Arial"/>
                <w:color w:val="000000"/>
                <w:sz w:val="20"/>
                <w:szCs w:val="20"/>
                <w:lang w:eastAsia="en-CA"/>
              </w:rPr>
            </w:pPr>
            <w:r w:rsidRPr="001D6620">
              <w:rPr>
                <w:rFonts w:cs="Arial"/>
                <w:color w:val="000000"/>
                <w:sz w:val="20"/>
                <w:szCs w:val="20"/>
                <w:lang w:eastAsia="en-CA"/>
              </w:rPr>
              <w:t>-</w:t>
            </w:r>
          </w:p>
        </w:tc>
        <w:tc>
          <w:tcPr>
            <w:tcW w:w="10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39AFAA7"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349,999</w:t>
            </w:r>
          </w:p>
        </w:tc>
        <w:tc>
          <w:tcPr>
            <w:tcW w:w="284" w:type="dxa"/>
            <w:tcBorders>
              <w:top w:val="single" w:sz="4" w:space="0" w:color="D9D9D9" w:themeColor="background1" w:themeShade="D9"/>
              <w:left w:val="nil"/>
              <w:bottom w:val="single" w:sz="4" w:space="0" w:color="D9D9D9" w:themeColor="background1" w:themeShade="D9"/>
              <w:right w:val="nil"/>
            </w:tcBorders>
          </w:tcPr>
          <w:p w14:paraId="2B8EC2C5" w14:textId="77777777" w:rsidR="00CF1A4E" w:rsidRPr="001D6620" w:rsidRDefault="00CF1A4E" w:rsidP="00D24FD1">
            <w:pPr>
              <w:suppressAutoHyphens w:val="0"/>
              <w:jc w:val="center"/>
              <w:rPr>
                <w:rFonts w:cs="Arial"/>
                <w:color w:val="000000"/>
                <w:sz w:val="20"/>
                <w:szCs w:val="20"/>
                <w:lang w:eastAsia="en-CA"/>
              </w:rPr>
            </w:pPr>
          </w:p>
        </w:tc>
        <w:tc>
          <w:tcPr>
            <w:tcW w:w="326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noWrap/>
            <w:vAlign w:val="bottom"/>
            <w:hideMark/>
          </w:tcPr>
          <w:p w14:paraId="1ED2BAD6" w14:textId="77777777" w:rsidR="00CF1A4E" w:rsidRPr="001D6620" w:rsidRDefault="00CF1A4E" w:rsidP="00CF1A4E">
            <w:pPr>
              <w:suppressAutoHyphens w:val="0"/>
              <w:ind w:right="1168"/>
              <w:jc w:val="right"/>
              <w:rPr>
                <w:rFonts w:cs="Arial"/>
                <w:color w:val="000000"/>
                <w:sz w:val="20"/>
                <w:szCs w:val="20"/>
                <w:lang w:eastAsia="en-CA"/>
              </w:rPr>
            </w:pPr>
            <w:r w:rsidRPr="001D6620">
              <w:rPr>
                <w:rFonts w:cs="Arial"/>
                <w:color w:val="000000"/>
                <w:sz w:val="20"/>
                <w:szCs w:val="20"/>
                <w:lang w:eastAsia="en-CA"/>
              </w:rPr>
              <w:t>$ 9,497</w:t>
            </w:r>
          </w:p>
        </w:tc>
      </w:tr>
      <w:tr w:rsidR="00CF1A4E" w:rsidRPr="005D2FDB" w14:paraId="1B9DEC34" w14:textId="77777777" w:rsidTr="001D6620">
        <w:trPr>
          <w:trHeight w:hRule="exact" w:val="284"/>
        </w:trPr>
        <w:tc>
          <w:tcPr>
            <w:tcW w:w="126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bottom"/>
            <w:hideMark/>
          </w:tcPr>
          <w:p w14:paraId="30424424"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250,000</w:t>
            </w:r>
          </w:p>
        </w:tc>
        <w:tc>
          <w:tcPr>
            <w:tcW w:w="708"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93CE7E6" w14:textId="77777777" w:rsidR="00CF1A4E" w:rsidRPr="001D6620" w:rsidRDefault="00CF1A4E" w:rsidP="00D24FD1">
            <w:pPr>
              <w:suppressAutoHyphens w:val="0"/>
              <w:jc w:val="center"/>
              <w:rPr>
                <w:rFonts w:cs="Arial"/>
                <w:color w:val="000000"/>
                <w:sz w:val="20"/>
                <w:szCs w:val="20"/>
                <w:lang w:eastAsia="en-CA"/>
              </w:rPr>
            </w:pPr>
            <w:r w:rsidRPr="001D6620">
              <w:rPr>
                <w:rFonts w:cs="Arial"/>
                <w:color w:val="000000"/>
                <w:sz w:val="20"/>
                <w:szCs w:val="20"/>
                <w:lang w:eastAsia="en-CA"/>
              </w:rPr>
              <w:t>-</w:t>
            </w:r>
          </w:p>
        </w:tc>
        <w:tc>
          <w:tcPr>
            <w:tcW w:w="10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099660E"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299,999</w:t>
            </w:r>
          </w:p>
        </w:tc>
        <w:tc>
          <w:tcPr>
            <w:tcW w:w="284" w:type="dxa"/>
            <w:tcBorders>
              <w:top w:val="single" w:sz="4" w:space="0" w:color="D9D9D9" w:themeColor="background1" w:themeShade="D9"/>
              <w:left w:val="nil"/>
              <w:bottom w:val="single" w:sz="4" w:space="0" w:color="D9D9D9" w:themeColor="background1" w:themeShade="D9"/>
              <w:right w:val="nil"/>
            </w:tcBorders>
          </w:tcPr>
          <w:p w14:paraId="07ECF889" w14:textId="77777777" w:rsidR="00CF1A4E" w:rsidRPr="001D6620" w:rsidRDefault="00CF1A4E" w:rsidP="00D24FD1">
            <w:pPr>
              <w:suppressAutoHyphens w:val="0"/>
              <w:jc w:val="center"/>
              <w:rPr>
                <w:rFonts w:cs="Arial"/>
                <w:color w:val="000000"/>
                <w:sz w:val="20"/>
                <w:szCs w:val="20"/>
                <w:lang w:eastAsia="en-CA"/>
              </w:rPr>
            </w:pPr>
          </w:p>
        </w:tc>
        <w:tc>
          <w:tcPr>
            <w:tcW w:w="326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noWrap/>
            <w:vAlign w:val="bottom"/>
            <w:hideMark/>
          </w:tcPr>
          <w:p w14:paraId="29076441" w14:textId="77777777" w:rsidR="00CF1A4E" w:rsidRPr="001D6620" w:rsidRDefault="00CF1A4E" w:rsidP="00CF1A4E">
            <w:pPr>
              <w:suppressAutoHyphens w:val="0"/>
              <w:ind w:right="1168"/>
              <w:jc w:val="right"/>
              <w:rPr>
                <w:rFonts w:cs="Arial"/>
                <w:color w:val="000000"/>
                <w:sz w:val="20"/>
                <w:szCs w:val="20"/>
                <w:lang w:eastAsia="en-CA"/>
              </w:rPr>
            </w:pPr>
            <w:r w:rsidRPr="001D6620">
              <w:rPr>
                <w:rFonts w:cs="Arial"/>
                <w:color w:val="000000"/>
                <w:sz w:val="20"/>
                <w:szCs w:val="20"/>
                <w:lang w:eastAsia="en-CA"/>
              </w:rPr>
              <w:t>$ 8,748</w:t>
            </w:r>
          </w:p>
        </w:tc>
      </w:tr>
      <w:tr w:rsidR="00CF1A4E" w:rsidRPr="005D2FDB" w14:paraId="3FA0C81F" w14:textId="77777777" w:rsidTr="001D6620">
        <w:trPr>
          <w:trHeight w:hRule="exact" w:val="284"/>
        </w:trPr>
        <w:tc>
          <w:tcPr>
            <w:tcW w:w="126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bottom"/>
            <w:hideMark/>
          </w:tcPr>
          <w:p w14:paraId="147B5186"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200,000</w:t>
            </w:r>
          </w:p>
        </w:tc>
        <w:tc>
          <w:tcPr>
            <w:tcW w:w="708"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9F331DB" w14:textId="77777777" w:rsidR="00CF1A4E" w:rsidRPr="001D6620" w:rsidRDefault="00CF1A4E" w:rsidP="00D24FD1">
            <w:pPr>
              <w:suppressAutoHyphens w:val="0"/>
              <w:jc w:val="center"/>
              <w:rPr>
                <w:rFonts w:cs="Arial"/>
                <w:color w:val="000000"/>
                <w:sz w:val="20"/>
                <w:szCs w:val="20"/>
                <w:lang w:eastAsia="en-CA"/>
              </w:rPr>
            </w:pPr>
            <w:r w:rsidRPr="001D6620">
              <w:rPr>
                <w:rFonts w:cs="Arial"/>
                <w:color w:val="000000"/>
                <w:sz w:val="20"/>
                <w:szCs w:val="20"/>
                <w:lang w:eastAsia="en-CA"/>
              </w:rPr>
              <w:t>-</w:t>
            </w:r>
          </w:p>
        </w:tc>
        <w:tc>
          <w:tcPr>
            <w:tcW w:w="10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1CC96E4"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249,999</w:t>
            </w:r>
          </w:p>
        </w:tc>
        <w:tc>
          <w:tcPr>
            <w:tcW w:w="284" w:type="dxa"/>
            <w:tcBorders>
              <w:top w:val="single" w:sz="4" w:space="0" w:color="D9D9D9" w:themeColor="background1" w:themeShade="D9"/>
              <w:left w:val="nil"/>
              <w:bottom w:val="single" w:sz="4" w:space="0" w:color="D9D9D9" w:themeColor="background1" w:themeShade="D9"/>
              <w:right w:val="nil"/>
            </w:tcBorders>
          </w:tcPr>
          <w:p w14:paraId="00C59E18" w14:textId="77777777" w:rsidR="00CF1A4E" w:rsidRPr="001D6620" w:rsidRDefault="00CF1A4E" w:rsidP="00D24FD1">
            <w:pPr>
              <w:suppressAutoHyphens w:val="0"/>
              <w:jc w:val="center"/>
              <w:rPr>
                <w:rFonts w:cs="Arial"/>
                <w:color w:val="000000"/>
                <w:sz w:val="20"/>
                <w:szCs w:val="20"/>
                <w:lang w:eastAsia="en-CA"/>
              </w:rPr>
            </w:pPr>
          </w:p>
        </w:tc>
        <w:tc>
          <w:tcPr>
            <w:tcW w:w="326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noWrap/>
            <w:vAlign w:val="bottom"/>
            <w:hideMark/>
          </w:tcPr>
          <w:p w14:paraId="384EBC76" w14:textId="77777777" w:rsidR="00CF1A4E" w:rsidRPr="001D6620" w:rsidRDefault="00CF1A4E" w:rsidP="00CF1A4E">
            <w:pPr>
              <w:suppressAutoHyphens w:val="0"/>
              <w:ind w:right="1168"/>
              <w:jc w:val="right"/>
              <w:rPr>
                <w:rFonts w:cs="Arial"/>
                <w:color w:val="000000"/>
                <w:sz w:val="20"/>
                <w:szCs w:val="20"/>
                <w:lang w:eastAsia="en-CA"/>
              </w:rPr>
            </w:pPr>
            <w:r w:rsidRPr="001D6620">
              <w:rPr>
                <w:rFonts w:cs="Arial"/>
                <w:color w:val="000000"/>
                <w:sz w:val="20"/>
                <w:szCs w:val="20"/>
                <w:lang w:eastAsia="en-CA"/>
              </w:rPr>
              <w:t>$ 7,998</w:t>
            </w:r>
          </w:p>
        </w:tc>
      </w:tr>
      <w:tr w:rsidR="00CF1A4E" w:rsidRPr="005D2FDB" w14:paraId="4CE3C0A8" w14:textId="77777777" w:rsidTr="001D6620">
        <w:trPr>
          <w:trHeight w:hRule="exact" w:val="284"/>
        </w:trPr>
        <w:tc>
          <w:tcPr>
            <w:tcW w:w="126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bottom"/>
            <w:hideMark/>
          </w:tcPr>
          <w:p w14:paraId="162A169F"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150,000</w:t>
            </w:r>
          </w:p>
        </w:tc>
        <w:tc>
          <w:tcPr>
            <w:tcW w:w="708"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7B27E91" w14:textId="77777777" w:rsidR="00CF1A4E" w:rsidRPr="001D6620" w:rsidRDefault="00CF1A4E" w:rsidP="00D24FD1">
            <w:pPr>
              <w:suppressAutoHyphens w:val="0"/>
              <w:jc w:val="center"/>
              <w:rPr>
                <w:rFonts w:cs="Arial"/>
                <w:color w:val="000000"/>
                <w:sz w:val="20"/>
                <w:szCs w:val="20"/>
                <w:lang w:eastAsia="en-CA"/>
              </w:rPr>
            </w:pPr>
            <w:r w:rsidRPr="001D6620">
              <w:rPr>
                <w:rFonts w:cs="Arial"/>
                <w:color w:val="000000"/>
                <w:sz w:val="20"/>
                <w:szCs w:val="20"/>
                <w:lang w:eastAsia="en-CA"/>
              </w:rPr>
              <w:t>-</w:t>
            </w:r>
          </w:p>
        </w:tc>
        <w:tc>
          <w:tcPr>
            <w:tcW w:w="10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5AE7258"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199,999</w:t>
            </w:r>
          </w:p>
        </w:tc>
        <w:tc>
          <w:tcPr>
            <w:tcW w:w="284" w:type="dxa"/>
            <w:tcBorders>
              <w:top w:val="single" w:sz="4" w:space="0" w:color="D9D9D9" w:themeColor="background1" w:themeShade="D9"/>
              <w:left w:val="nil"/>
              <w:bottom w:val="single" w:sz="4" w:space="0" w:color="D9D9D9" w:themeColor="background1" w:themeShade="D9"/>
              <w:right w:val="nil"/>
            </w:tcBorders>
          </w:tcPr>
          <w:p w14:paraId="50656280" w14:textId="77777777" w:rsidR="00CF1A4E" w:rsidRPr="001D6620" w:rsidRDefault="00CF1A4E" w:rsidP="00D24FD1">
            <w:pPr>
              <w:suppressAutoHyphens w:val="0"/>
              <w:jc w:val="center"/>
              <w:rPr>
                <w:rFonts w:cs="Arial"/>
                <w:color w:val="000000"/>
                <w:sz w:val="20"/>
                <w:szCs w:val="20"/>
                <w:lang w:eastAsia="en-CA"/>
              </w:rPr>
            </w:pPr>
          </w:p>
        </w:tc>
        <w:tc>
          <w:tcPr>
            <w:tcW w:w="326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noWrap/>
            <w:vAlign w:val="bottom"/>
            <w:hideMark/>
          </w:tcPr>
          <w:p w14:paraId="5C809BBE" w14:textId="77777777" w:rsidR="00CF1A4E" w:rsidRPr="001D6620" w:rsidRDefault="00CF1A4E" w:rsidP="00CF1A4E">
            <w:pPr>
              <w:suppressAutoHyphens w:val="0"/>
              <w:ind w:right="1168"/>
              <w:jc w:val="right"/>
              <w:rPr>
                <w:rFonts w:cs="Arial"/>
                <w:color w:val="000000"/>
                <w:sz w:val="20"/>
                <w:szCs w:val="20"/>
                <w:lang w:eastAsia="en-CA"/>
              </w:rPr>
            </w:pPr>
            <w:r w:rsidRPr="001D6620">
              <w:rPr>
                <w:rFonts w:cs="Arial"/>
                <w:color w:val="000000"/>
                <w:sz w:val="20"/>
                <w:szCs w:val="20"/>
                <w:lang w:eastAsia="en-CA"/>
              </w:rPr>
              <w:t>$ 7,249</w:t>
            </w:r>
          </w:p>
        </w:tc>
      </w:tr>
      <w:tr w:rsidR="00CF1A4E" w:rsidRPr="005D2FDB" w14:paraId="6FB2E64F" w14:textId="77777777" w:rsidTr="001D6620">
        <w:trPr>
          <w:trHeight w:hRule="exact" w:val="284"/>
        </w:trPr>
        <w:tc>
          <w:tcPr>
            <w:tcW w:w="126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bottom"/>
            <w:hideMark/>
          </w:tcPr>
          <w:p w14:paraId="5862D7CE"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100,000</w:t>
            </w:r>
          </w:p>
        </w:tc>
        <w:tc>
          <w:tcPr>
            <w:tcW w:w="708"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62FDCD74" w14:textId="77777777" w:rsidR="00CF1A4E" w:rsidRPr="001D6620" w:rsidRDefault="00CF1A4E" w:rsidP="00D24FD1">
            <w:pPr>
              <w:suppressAutoHyphens w:val="0"/>
              <w:jc w:val="center"/>
              <w:rPr>
                <w:rFonts w:cs="Arial"/>
                <w:color w:val="000000"/>
                <w:sz w:val="20"/>
                <w:szCs w:val="20"/>
                <w:lang w:eastAsia="en-CA"/>
              </w:rPr>
            </w:pPr>
            <w:r w:rsidRPr="001D6620">
              <w:rPr>
                <w:rFonts w:cs="Arial"/>
                <w:color w:val="000000"/>
                <w:sz w:val="20"/>
                <w:szCs w:val="20"/>
                <w:lang w:eastAsia="en-CA"/>
              </w:rPr>
              <w:t>-</w:t>
            </w:r>
          </w:p>
        </w:tc>
        <w:tc>
          <w:tcPr>
            <w:tcW w:w="10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3DBFD041"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149,999</w:t>
            </w:r>
          </w:p>
        </w:tc>
        <w:tc>
          <w:tcPr>
            <w:tcW w:w="284" w:type="dxa"/>
            <w:tcBorders>
              <w:top w:val="single" w:sz="4" w:space="0" w:color="D9D9D9" w:themeColor="background1" w:themeShade="D9"/>
              <w:left w:val="nil"/>
              <w:bottom w:val="single" w:sz="4" w:space="0" w:color="D9D9D9" w:themeColor="background1" w:themeShade="D9"/>
              <w:right w:val="nil"/>
            </w:tcBorders>
          </w:tcPr>
          <w:p w14:paraId="02A523C9" w14:textId="77777777" w:rsidR="00CF1A4E" w:rsidRPr="001D6620" w:rsidRDefault="00CF1A4E" w:rsidP="00D24FD1">
            <w:pPr>
              <w:suppressAutoHyphens w:val="0"/>
              <w:jc w:val="center"/>
              <w:rPr>
                <w:rFonts w:cs="Arial"/>
                <w:color w:val="000000"/>
                <w:sz w:val="20"/>
                <w:szCs w:val="20"/>
                <w:lang w:eastAsia="en-CA"/>
              </w:rPr>
            </w:pPr>
          </w:p>
        </w:tc>
        <w:tc>
          <w:tcPr>
            <w:tcW w:w="326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noWrap/>
            <w:vAlign w:val="bottom"/>
            <w:hideMark/>
          </w:tcPr>
          <w:p w14:paraId="145A8527" w14:textId="77777777" w:rsidR="00CF1A4E" w:rsidRPr="001D6620" w:rsidRDefault="00CF1A4E" w:rsidP="00CF1A4E">
            <w:pPr>
              <w:suppressAutoHyphens w:val="0"/>
              <w:ind w:right="1168"/>
              <w:jc w:val="right"/>
              <w:rPr>
                <w:rFonts w:cs="Arial"/>
                <w:color w:val="000000"/>
                <w:sz w:val="20"/>
                <w:szCs w:val="20"/>
                <w:lang w:eastAsia="en-CA"/>
              </w:rPr>
            </w:pPr>
            <w:r w:rsidRPr="001D6620">
              <w:rPr>
                <w:rFonts w:cs="Arial"/>
                <w:color w:val="000000"/>
                <w:sz w:val="20"/>
                <w:szCs w:val="20"/>
                <w:lang w:eastAsia="en-CA"/>
              </w:rPr>
              <w:t>$ 6,499</w:t>
            </w:r>
          </w:p>
        </w:tc>
      </w:tr>
      <w:tr w:rsidR="00CF1A4E" w:rsidRPr="005D2FDB" w14:paraId="6E14DB98" w14:textId="77777777" w:rsidTr="001D6620">
        <w:trPr>
          <w:trHeight w:hRule="exact" w:val="284"/>
        </w:trPr>
        <w:tc>
          <w:tcPr>
            <w:tcW w:w="126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bottom"/>
            <w:hideMark/>
          </w:tcPr>
          <w:p w14:paraId="3D3A5DEF"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50,000</w:t>
            </w:r>
          </w:p>
        </w:tc>
        <w:tc>
          <w:tcPr>
            <w:tcW w:w="708"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03326FC5" w14:textId="77777777" w:rsidR="00CF1A4E" w:rsidRPr="001D6620" w:rsidRDefault="00CF1A4E" w:rsidP="00D24FD1">
            <w:pPr>
              <w:suppressAutoHyphens w:val="0"/>
              <w:jc w:val="center"/>
              <w:rPr>
                <w:rFonts w:cs="Arial"/>
                <w:color w:val="000000"/>
                <w:sz w:val="20"/>
                <w:szCs w:val="20"/>
                <w:lang w:eastAsia="en-CA"/>
              </w:rPr>
            </w:pPr>
            <w:r w:rsidRPr="001D6620">
              <w:rPr>
                <w:rFonts w:cs="Arial"/>
                <w:color w:val="000000"/>
                <w:sz w:val="20"/>
                <w:szCs w:val="20"/>
                <w:lang w:eastAsia="en-CA"/>
              </w:rPr>
              <w:t>-</w:t>
            </w:r>
          </w:p>
        </w:tc>
        <w:tc>
          <w:tcPr>
            <w:tcW w:w="10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0F69928"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99,999</w:t>
            </w:r>
          </w:p>
        </w:tc>
        <w:tc>
          <w:tcPr>
            <w:tcW w:w="284" w:type="dxa"/>
            <w:tcBorders>
              <w:top w:val="single" w:sz="4" w:space="0" w:color="D9D9D9" w:themeColor="background1" w:themeShade="D9"/>
              <w:left w:val="nil"/>
              <w:bottom w:val="single" w:sz="4" w:space="0" w:color="D9D9D9" w:themeColor="background1" w:themeShade="D9"/>
              <w:right w:val="nil"/>
            </w:tcBorders>
          </w:tcPr>
          <w:p w14:paraId="4F5E5D0A" w14:textId="77777777" w:rsidR="00CF1A4E" w:rsidRPr="001D6620" w:rsidRDefault="00CF1A4E" w:rsidP="00D24FD1">
            <w:pPr>
              <w:suppressAutoHyphens w:val="0"/>
              <w:jc w:val="center"/>
              <w:rPr>
                <w:rFonts w:cs="Arial"/>
                <w:color w:val="000000"/>
                <w:sz w:val="20"/>
                <w:szCs w:val="20"/>
                <w:lang w:eastAsia="en-CA"/>
              </w:rPr>
            </w:pPr>
          </w:p>
        </w:tc>
        <w:tc>
          <w:tcPr>
            <w:tcW w:w="326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noWrap/>
            <w:vAlign w:val="bottom"/>
            <w:hideMark/>
          </w:tcPr>
          <w:p w14:paraId="72241A60" w14:textId="77777777" w:rsidR="00CF1A4E" w:rsidRPr="001D6620" w:rsidRDefault="00CF1A4E" w:rsidP="00CF1A4E">
            <w:pPr>
              <w:suppressAutoHyphens w:val="0"/>
              <w:ind w:right="1168"/>
              <w:jc w:val="right"/>
              <w:rPr>
                <w:rFonts w:cs="Arial"/>
                <w:color w:val="000000"/>
                <w:sz w:val="20"/>
                <w:szCs w:val="20"/>
                <w:lang w:eastAsia="en-CA"/>
              </w:rPr>
            </w:pPr>
            <w:r w:rsidRPr="001D6620">
              <w:rPr>
                <w:rFonts w:cs="Arial"/>
                <w:color w:val="000000"/>
                <w:sz w:val="20"/>
                <w:szCs w:val="20"/>
                <w:lang w:eastAsia="en-CA"/>
              </w:rPr>
              <w:t>$ 5,750</w:t>
            </w:r>
          </w:p>
        </w:tc>
      </w:tr>
      <w:tr w:rsidR="00CF1A4E" w:rsidRPr="005D2FDB" w14:paraId="4467959A" w14:textId="77777777" w:rsidTr="001D6620">
        <w:trPr>
          <w:trHeight w:hRule="exact" w:val="284"/>
        </w:trPr>
        <w:tc>
          <w:tcPr>
            <w:tcW w:w="126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bottom"/>
            <w:hideMark/>
          </w:tcPr>
          <w:p w14:paraId="313946D6"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49,999</w:t>
            </w:r>
          </w:p>
        </w:tc>
        <w:tc>
          <w:tcPr>
            <w:tcW w:w="708"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7D5F59E1" w14:textId="77777777" w:rsidR="00CF1A4E" w:rsidRPr="001D6620" w:rsidRDefault="00CF1A4E" w:rsidP="00D24FD1">
            <w:pPr>
              <w:suppressAutoHyphens w:val="0"/>
              <w:jc w:val="left"/>
              <w:rPr>
                <w:rFonts w:cs="Arial"/>
                <w:color w:val="000000"/>
                <w:sz w:val="20"/>
                <w:szCs w:val="20"/>
                <w:lang w:eastAsia="en-CA"/>
              </w:rPr>
            </w:pPr>
          </w:p>
        </w:tc>
        <w:tc>
          <w:tcPr>
            <w:tcW w:w="10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4E07FA48" w14:textId="77777777" w:rsidR="00CF1A4E" w:rsidRPr="001D6620" w:rsidRDefault="00CF1A4E" w:rsidP="00D24FD1">
            <w:pPr>
              <w:suppressAutoHyphens w:val="0"/>
              <w:jc w:val="right"/>
              <w:rPr>
                <w:rFonts w:cs="Arial"/>
                <w:color w:val="000000"/>
                <w:sz w:val="20"/>
                <w:szCs w:val="20"/>
                <w:lang w:eastAsia="en-CA"/>
              </w:rPr>
            </w:pPr>
            <w:r w:rsidRPr="001D6620">
              <w:rPr>
                <w:rFonts w:cs="Arial"/>
                <w:color w:val="000000"/>
                <w:sz w:val="20"/>
                <w:szCs w:val="20"/>
                <w:lang w:eastAsia="en-CA"/>
              </w:rPr>
              <w:t>or less</w:t>
            </w:r>
          </w:p>
        </w:tc>
        <w:tc>
          <w:tcPr>
            <w:tcW w:w="284" w:type="dxa"/>
            <w:tcBorders>
              <w:top w:val="single" w:sz="4" w:space="0" w:color="D9D9D9" w:themeColor="background1" w:themeShade="D9"/>
              <w:left w:val="nil"/>
              <w:bottom w:val="single" w:sz="4" w:space="0" w:color="D9D9D9" w:themeColor="background1" w:themeShade="D9"/>
              <w:right w:val="nil"/>
            </w:tcBorders>
          </w:tcPr>
          <w:p w14:paraId="23198B94" w14:textId="77777777" w:rsidR="00CF1A4E" w:rsidRPr="001D6620" w:rsidRDefault="00CF1A4E" w:rsidP="00D24FD1">
            <w:pPr>
              <w:suppressAutoHyphens w:val="0"/>
              <w:jc w:val="center"/>
              <w:rPr>
                <w:rFonts w:cs="Arial"/>
                <w:color w:val="000000"/>
                <w:sz w:val="20"/>
                <w:szCs w:val="20"/>
                <w:lang w:eastAsia="en-CA"/>
              </w:rPr>
            </w:pPr>
          </w:p>
        </w:tc>
        <w:tc>
          <w:tcPr>
            <w:tcW w:w="326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noWrap/>
            <w:vAlign w:val="bottom"/>
            <w:hideMark/>
          </w:tcPr>
          <w:p w14:paraId="260C6411" w14:textId="77777777" w:rsidR="00CF1A4E" w:rsidRPr="001D6620" w:rsidRDefault="00CF1A4E" w:rsidP="00CF1A4E">
            <w:pPr>
              <w:suppressAutoHyphens w:val="0"/>
              <w:ind w:right="1168"/>
              <w:jc w:val="right"/>
              <w:rPr>
                <w:rFonts w:cs="Arial"/>
                <w:color w:val="000000"/>
                <w:sz w:val="20"/>
                <w:szCs w:val="20"/>
                <w:lang w:eastAsia="en-CA"/>
              </w:rPr>
            </w:pPr>
            <w:r w:rsidRPr="001D6620">
              <w:rPr>
                <w:rFonts w:cs="Arial"/>
                <w:color w:val="000000"/>
                <w:sz w:val="20"/>
                <w:szCs w:val="20"/>
                <w:lang w:eastAsia="en-CA"/>
              </w:rPr>
              <w:t>$ 5,000</w:t>
            </w:r>
          </w:p>
        </w:tc>
      </w:tr>
    </w:tbl>
    <w:p w14:paraId="54E2FBFA" w14:textId="77777777" w:rsidR="00E3245B" w:rsidRPr="001D6620" w:rsidRDefault="00243F31" w:rsidP="00EE77A3">
      <w:pPr>
        <w:pStyle w:val="CCSDMOAHeader1"/>
        <w:spacing w:before="480" w:line="240" w:lineRule="auto"/>
        <w:rPr>
          <w:b/>
          <w:sz w:val="32"/>
          <w:szCs w:val="28"/>
        </w:rPr>
      </w:pPr>
      <w:r w:rsidRPr="001D6620">
        <w:rPr>
          <w:b/>
          <w:sz w:val="32"/>
          <w:szCs w:val="28"/>
        </w:rPr>
        <w:lastRenderedPageBreak/>
        <w:t>6</w:t>
      </w:r>
      <w:r w:rsidR="00E3245B" w:rsidRPr="001D6620">
        <w:rPr>
          <w:b/>
          <w:sz w:val="32"/>
          <w:szCs w:val="28"/>
        </w:rPr>
        <w:tab/>
      </w:r>
      <w:r w:rsidR="007F6E63" w:rsidRPr="001D6620">
        <w:rPr>
          <w:b/>
          <w:sz w:val="32"/>
          <w:szCs w:val="28"/>
        </w:rPr>
        <w:t>Notices</w:t>
      </w:r>
      <w:r w:rsidR="00E3245B" w:rsidRPr="001D6620">
        <w:rPr>
          <w:b/>
          <w:sz w:val="32"/>
          <w:szCs w:val="28"/>
        </w:rPr>
        <w:t xml:space="preserve"> </w:t>
      </w:r>
    </w:p>
    <w:p w14:paraId="22E98727" w14:textId="77777777" w:rsidR="00E3245B" w:rsidRPr="005D2FDB" w:rsidRDefault="00E3245B" w:rsidP="00265F95">
      <w:pPr>
        <w:pStyle w:val="BodyTextIndent"/>
        <w:spacing w:after="240" w:line="276" w:lineRule="auto"/>
        <w:ind w:left="720" w:hanging="720"/>
        <w:rPr>
          <w:rFonts w:ascii="Arial" w:hAnsi="Arial" w:cs="Arial"/>
          <w:sz w:val="22"/>
          <w:szCs w:val="22"/>
        </w:rPr>
      </w:pPr>
      <w:r w:rsidRPr="005D2FDB">
        <w:rPr>
          <w:rFonts w:ascii="Arial" w:hAnsi="Arial" w:cs="Arial"/>
          <w:sz w:val="22"/>
          <w:szCs w:val="22"/>
        </w:rPr>
        <w:t>6.1</w:t>
      </w:r>
      <w:r w:rsidRPr="005D2FDB">
        <w:rPr>
          <w:rFonts w:ascii="Arial" w:hAnsi="Arial" w:cs="Arial"/>
          <w:sz w:val="22"/>
          <w:szCs w:val="22"/>
        </w:rPr>
        <w:tab/>
        <w:t>Any approval, consent, notice, communication, request, demand or document required or permitted to be given under this Agreement (“Notice”) to either party shall be sufficiently given if it is in writing and delivered by hand, mail or email to the parties at the following addresses:</w:t>
      </w:r>
    </w:p>
    <w:p w14:paraId="73F2BB22" w14:textId="77777777" w:rsidR="00706950" w:rsidRDefault="00E3245B" w:rsidP="00706950">
      <w:pPr>
        <w:pStyle w:val="BodyTextIndent"/>
        <w:spacing w:after="240" w:line="276" w:lineRule="auto"/>
        <w:ind w:firstLine="437"/>
        <w:rPr>
          <w:rFonts w:ascii="Arial" w:hAnsi="Arial" w:cs="Arial"/>
          <w:b/>
          <w:sz w:val="22"/>
          <w:szCs w:val="22"/>
        </w:rPr>
      </w:pPr>
      <w:r w:rsidRPr="005D2FDB">
        <w:rPr>
          <w:rFonts w:ascii="Arial" w:hAnsi="Arial" w:cs="Arial"/>
          <w:b/>
          <w:sz w:val="22"/>
          <w:szCs w:val="22"/>
        </w:rPr>
        <w:t>Lead:</w:t>
      </w:r>
    </w:p>
    <w:p w14:paraId="4201EAA2" w14:textId="77777777" w:rsidR="00B91326" w:rsidRDefault="008268ED" w:rsidP="00B91326">
      <w:pPr>
        <w:tabs>
          <w:tab w:val="left" w:pos="4263"/>
        </w:tabs>
        <w:suppressAutoHyphens w:val="0"/>
        <w:ind w:left="720"/>
        <w:jc w:val="left"/>
        <w:rPr>
          <w:rFonts w:cs="Arial"/>
          <w:highlight w:val="yellow"/>
          <w:lang w:eastAsia="en-CA"/>
        </w:rPr>
      </w:pPr>
      <w:r>
        <w:rPr>
          <w:rFonts w:cs="Arial"/>
          <w:highlight w:val="yellow"/>
          <w:lang w:eastAsia="en-CA"/>
        </w:rPr>
        <w:t>XXX</w:t>
      </w:r>
    </w:p>
    <w:p w14:paraId="5E931640" w14:textId="77777777" w:rsidR="00B91326" w:rsidRDefault="008268ED" w:rsidP="00B91326">
      <w:pPr>
        <w:tabs>
          <w:tab w:val="left" w:pos="4263"/>
        </w:tabs>
        <w:suppressAutoHyphens w:val="0"/>
        <w:ind w:left="720"/>
        <w:jc w:val="left"/>
        <w:rPr>
          <w:rFonts w:cs="Arial"/>
          <w:highlight w:val="yellow"/>
          <w:lang w:eastAsia="en-CA"/>
        </w:rPr>
      </w:pPr>
      <w:r>
        <w:rPr>
          <w:rFonts w:cs="Arial"/>
          <w:highlight w:val="yellow"/>
          <w:lang w:eastAsia="en-CA"/>
        </w:rPr>
        <w:t>XXX</w:t>
      </w:r>
    </w:p>
    <w:p w14:paraId="4BC98771" w14:textId="77777777" w:rsidR="00B91326" w:rsidRPr="00B91326" w:rsidRDefault="008268ED" w:rsidP="00B91326">
      <w:pPr>
        <w:tabs>
          <w:tab w:val="left" w:pos="4263"/>
        </w:tabs>
        <w:suppressAutoHyphens w:val="0"/>
        <w:ind w:left="720"/>
        <w:jc w:val="left"/>
        <w:rPr>
          <w:rFonts w:cs="Arial"/>
          <w:highlight w:val="yellow"/>
          <w:lang w:eastAsia="en-CA"/>
        </w:rPr>
      </w:pPr>
      <w:r>
        <w:rPr>
          <w:rFonts w:cs="Arial"/>
          <w:highlight w:val="yellow"/>
          <w:lang w:eastAsia="en-CA"/>
        </w:rPr>
        <w:t>XXX</w:t>
      </w:r>
      <w:r w:rsidR="00B91326" w:rsidRPr="007375AE">
        <w:rPr>
          <w:rFonts w:cs="Arial"/>
          <w:lang w:eastAsia="en-CA"/>
        </w:rPr>
        <w:t xml:space="preserve"> </w:t>
      </w:r>
    </w:p>
    <w:p w14:paraId="0D5DCD00" w14:textId="77777777" w:rsidR="00706950" w:rsidRDefault="00706950" w:rsidP="00EE77A3">
      <w:pPr>
        <w:pStyle w:val="StyleBodyTextIndentTimesNewRoman12ptLeft1"/>
        <w:ind w:left="0" w:firstLine="720"/>
        <w:rPr>
          <w:rFonts w:ascii="Arial" w:hAnsi="Arial" w:cs="Arial"/>
          <w:sz w:val="22"/>
          <w:szCs w:val="22"/>
          <w:highlight w:val="yellow"/>
        </w:rPr>
      </w:pPr>
    </w:p>
    <w:p w14:paraId="628E2F65" w14:textId="77777777" w:rsidR="00EE77A3" w:rsidRPr="00EE77A3" w:rsidRDefault="00EE77A3" w:rsidP="00EE77A3">
      <w:pPr>
        <w:pStyle w:val="StyleBodyTextIndentTimesNewRoman12ptLeft1"/>
        <w:ind w:left="0" w:firstLine="720"/>
        <w:rPr>
          <w:rFonts w:ascii="Arial" w:hAnsi="Arial" w:cs="Arial"/>
          <w:sz w:val="22"/>
          <w:szCs w:val="22"/>
          <w:highlight w:val="yellow"/>
        </w:rPr>
      </w:pPr>
      <w:r w:rsidRPr="00EE77A3">
        <w:rPr>
          <w:rFonts w:ascii="Arial" w:hAnsi="Arial" w:cs="Arial"/>
          <w:sz w:val="22"/>
          <w:szCs w:val="22"/>
          <w:highlight w:val="yellow"/>
        </w:rPr>
        <w:t xml:space="preserve">Attention: </w:t>
      </w:r>
    </w:p>
    <w:p w14:paraId="03BD30F4" w14:textId="77777777" w:rsidR="00EE77A3" w:rsidRPr="00EE77A3" w:rsidRDefault="00EE77A3" w:rsidP="00EE77A3">
      <w:pPr>
        <w:pStyle w:val="StyleBodyTextIndentTimesNewRoman12ptLeft1"/>
        <w:ind w:left="0" w:firstLine="720"/>
        <w:rPr>
          <w:rFonts w:ascii="Arial" w:hAnsi="Arial" w:cs="Arial"/>
          <w:sz w:val="22"/>
          <w:szCs w:val="22"/>
          <w:highlight w:val="yellow"/>
        </w:rPr>
      </w:pPr>
      <w:r w:rsidRPr="00EE77A3">
        <w:rPr>
          <w:rFonts w:ascii="Arial" w:hAnsi="Arial" w:cs="Arial"/>
          <w:sz w:val="22"/>
          <w:szCs w:val="22"/>
          <w:highlight w:val="yellow"/>
        </w:rPr>
        <w:t>Telephone:</w:t>
      </w:r>
      <w:r>
        <w:rPr>
          <w:rFonts w:ascii="Arial" w:hAnsi="Arial" w:cs="Arial"/>
          <w:sz w:val="22"/>
          <w:szCs w:val="22"/>
          <w:highlight w:val="yellow"/>
        </w:rPr>
        <w:tab/>
      </w:r>
    </w:p>
    <w:p w14:paraId="0C0BAC67" w14:textId="77777777" w:rsidR="00EE77A3" w:rsidRPr="00EE77A3" w:rsidRDefault="00EE77A3" w:rsidP="00EE77A3">
      <w:pPr>
        <w:pStyle w:val="StyleBodyTextIndentTimesNewRoman12ptLeft1"/>
        <w:spacing w:after="240"/>
        <w:ind w:left="0" w:firstLine="720"/>
        <w:rPr>
          <w:rFonts w:ascii="Arial" w:hAnsi="Arial" w:cs="Arial"/>
          <w:sz w:val="22"/>
          <w:szCs w:val="22"/>
          <w:u w:val="single"/>
        </w:rPr>
      </w:pPr>
      <w:r w:rsidRPr="00EE77A3">
        <w:rPr>
          <w:rFonts w:ascii="Arial" w:hAnsi="Arial" w:cs="Arial"/>
          <w:sz w:val="22"/>
          <w:szCs w:val="22"/>
          <w:highlight w:val="yellow"/>
        </w:rPr>
        <w:t xml:space="preserve">Email: </w:t>
      </w:r>
      <w:r>
        <w:rPr>
          <w:rFonts w:ascii="Arial" w:hAnsi="Arial" w:cs="Arial"/>
          <w:sz w:val="22"/>
          <w:szCs w:val="22"/>
        </w:rPr>
        <w:tab/>
      </w:r>
      <w:r>
        <w:rPr>
          <w:rFonts w:ascii="Arial" w:hAnsi="Arial" w:cs="Arial"/>
          <w:sz w:val="22"/>
          <w:szCs w:val="22"/>
        </w:rPr>
        <w:tab/>
      </w:r>
      <w:r w:rsidRPr="00EE77A3">
        <w:rPr>
          <w:rFonts w:ascii="Arial" w:hAnsi="Arial" w:cs="Arial"/>
          <w:sz w:val="22"/>
          <w:szCs w:val="22"/>
          <w:u w:val="single"/>
        </w:rPr>
        <w:t xml:space="preserve"> </w:t>
      </w:r>
    </w:p>
    <w:p w14:paraId="36E1A1E4" w14:textId="18286E7D" w:rsidR="00E3245B" w:rsidRPr="005D2FDB" w:rsidRDefault="00F544EE" w:rsidP="00265F95">
      <w:pPr>
        <w:pStyle w:val="BodyTextIndent"/>
        <w:spacing w:after="240" w:line="276" w:lineRule="auto"/>
        <w:ind w:firstLine="437"/>
        <w:rPr>
          <w:rFonts w:ascii="Arial" w:hAnsi="Arial" w:cs="Arial"/>
          <w:b/>
          <w:sz w:val="22"/>
          <w:szCs w:val="22"/>
        </w:rPr>
      </w:pPr>
      <w:r w:rsidRPr="00F544EE">
        <w:rPr>
          <w:rFonts w:ascii="Arial" w:hAnsi="Arial" w:cs="Arial"/>
          <w:b/>
          <w:sz w:val="22"/>
          <w:szCs w:val="22"/>
        </w:rPr>
        <w:t>CCEDNet</w:t>
      </w:r>
      <w:r w:rsidR="00E3245B" w:rsidRPr="005D2FDB">
        <w:rPr>
          <w:rFonts w:ascii="Arial" w:hAnsi="Arial" w:cs="Arial"/>
          <w:b/>
          <w:sz w:val="22"/>
          <w:szCs w:val="22"/>
        </w:rPr>
        <w:t>:</w:t>
      </w:r>
    </w:p>
    <w:p w14:paraId="090C83B2" w14:textId="05DE7C31" w:rsidR="00E3245B" w:rsidRPr="005D2FDB" w:rsidRDefault="00F544EE" w:rsidP="00265F95">
      <w:pPr>
        <w:keepNext/>
        <w:keepLines/>
        <w:spacing w:line="276" w:lineRule="auto"/>
        <w:ind w:firstLine="720"/>
        <w:jc w:val="left"/>
        <w:rPr>
          <w:rFonts w:cs="Arial"/>
        </w:rPr>
      </w:pPr>
      <w:r w:rsidRPr="00F544EE">
        <w:rPr>
          <w:rFonts w:cs="Arial"/>
        </w:rPr>
        <w:t>Canadian Community Economic Development Network</w:t>
      </w:r>
    </w:p>
    <w:p w14:paraId="334E6581" w14:textId="6AC64C0B" w:rsidR="00F544EE" w:rsidRPr="00806BBD" w:rsidRDefault="00F544EE" w:rsidP="00F544EE">
      <w:pPr>
        <w:keepNext/>
        <w:keepLines/>
        <w:spacing w:line="276" w:lineRule="auto"/>
        <w:ind w:firstLine="720"/>
        <w:jc w:val="left"/>
        <w:rPr>
          <w:rFonts w:cs="Arial"/>
          <w:lang w:val="fr-BE"/>
        </w:rPr>
      </w:pPr>
      <w:r w:rsidRPr="00806BBD">
        <w:rPr>
          <w:rFonts w:cs="Arial"/>
          <w:lang w:val="fr-BE"/>
        </w:rPr>
        <w:t xml:space="preserve">59 rue </w:t>
      </w:r>
      <w:proofErr w:type="spellStart"/>
      <w:r w:rsidRPr="00806BBD">
        <w:rPr>
          <w:rFonts w:cs="Arial"/>
          <w:lang w:val="fr-BE"/>
        </w:rPr>
        <w:t>Monfette</w:t>
      </w:r>
      <w:proofErr w:type="spellEnd"/>
      <w:r w:rsidRPr="00806BBD">
        <w:rPr>
          <w:rFonts w:cs="Arial"/>
          <w:lang w:val="fr-BE"/>
        </w:rPr>
        <w:t>, C.P. 119E</w:t>
      </w:r>
      <w:r w:rsidR="006E03D5">
        <w:rPr>
          <w:rFonts w:cs="Arial"/>
          <w:lang w:val="fr-BE"/>
        </w:rPr>
        <w:t xml:space="preserve"> </w:t>
      </w:r>
    </w:p>
    <w:p w14:paraId="3CA46E33" w14:textId="00C57CB9" w:rsidR="00F544EE" w:rsidRPr="00806BBD" w:rsidRDefault="00F544EE" w:rsidP="00F544EE">
      <w:pPr>
        <w:keepNext/>
        <w:keepLines/>
        <w:spacing w:line="276" w:lineRule="auto"/>
        <w:ind w:firstLine="720"/>
        <w:jc w:val="left"/>
        <w:rPr>
          <w:rFonts w:cs="Arial"/>
          <w:lang w:val="fr-BE"/>
        </w:rPr>
      </w:pPr>
      <w:r w:rsidRPr="00806BBD">
        <w:rPr>
          <w:rFonts w:cs="Arial"/>
          <w:lang w:val="fr-BE"/>
        </w:rPr>
        <w:t xml:space="preserve">Victoriaville, </w:t>
      </w:r>
      <w:proofErr w:type="spellStart"/>
      <w:r w:rsidRPr="00806BBD">
        <w:rPr>
          <w:rFonts w:cs="Arial"/>
          <w:lang w:val="fr-BE"/>
        </w:rPr>
        <w:t>Qc</w:t>
      </w:r>
      <w:proofErr w:type="spellEnd"/>
      <w:r w:rsidRPr="00806BBD">
        <w:rPr>
          <w:rFonts w:cs="Arial"/>
          <w:lang w:val="fr-BE"/>
        </w:rPr>
        <w:t>, G6P 1J8</w:t>
      </w:r>
    </w:p>
    <w:p w14:paraId="312CAD7B" w14:textId="77777777" w:rsidR="00F544EE" w:rsidRPr="00806BBD" w:rsidRDefault="00F544EE" w:rsidP="00265F95">
      <w:pPr>
        <w:keepNext/>
        <w:keepLines/>
        <w:spacing w:line="276" w:lineRule="auto"/>
        <w:ind w:firstLine="720"/>
        <w:jc w:val="left"/>
        <w:rPr>
          <w:rFonts w:cs="Arial"/>
          <w:lang w:val="fr-BE"/>
        </w:rPr>
      </w:pPr>
    </w:p>
    <w:p w14:paraId="05B6D16B" w14:textId="25EDBE89" w:rsidR="00E3245B" w:rsidRPr="005D2FDB" w:rsidRDefault="00E3245B" w:rsidP="00265F95">
      <w:pPr>
        <w:keepNext/>
        <w:keepLines/>
        <w:spacing w:line="276" w:lineRule="auto"/>
        <w:ind w:firstLine="720"/>
        <w:jc w:val="left"/>
        <w:rPr>
          <w:rFonts w:cs="Arial"/>
          <w:strike/>
        </w:rPr>
      </w:pPr>
      <w:r w:rsidRPr="005D2FDB">
        <w:rPr>
          <w:rFonts w:cs="Arial"/>
        </w:rPr>
        <w:t xml:space="preserve">Attention:  </w:t>
      </w:r>
      <w:r w:rsidR="00555F47" w:rsidRPr="005D2FDB">
        <w:rPr>
          <w:rFonts w:cs="Arial"/>
        </w:rPr>
        <w:tab/>
      </w:r>
      <w:r w:rsidR="008F56A3" w:rsidRPr="008F56A3">
        <w:rPr>
          <w:rFonts w:cs="Arial"/>
        </w:rPr>
        <w:t>Michael Toye</w:t>
      </w:r>
      <w:r w:rsidR="008F56A3">
        <w:rPr>
          <w:rFonts w:cs="Arial"/>
        </w:rPr>
        <w:t>,</w:t>
      </w:r>
      <w:r w:rsidR="008F56A3" w:rsidRPr="008F56A3">
        <w:rPr>
          <w:rFonts w:cs="Arial"/>
        </w:rPr>
        <w:t xml:space="preserve"> Executive Director</w:t>
      </w:r>
    </w:p>
    <w:p w14:paraId="518CAF44" w14:textId="78AF1B1B" w:rsidR="00E3245B" w:rsidRPr="005D2FDB" w:rsidRDefault="00E3245B" w:rsidP="00265F95">
      <w:pPr>
        <w:pStyle w:val="StyleBodyTextIndentTimesNewRoman12ptLeft1"/>
        <w:spacing w:line="276" w:lineRule="auto"/>
        <w:ind w:left="0" w:firstLine="720"/>
        <w:jc w:val="left"/>
        <w:rPr>
          <w:rFonts w:ascii="Arial" w:hAnsi="Arial" w:cs="Arial"/>
          <w:sz w:val="22"/>
          <w:szCs w:val="22"/>
        </w:rPr>
      </w:pPr>
      <w:r w:rsidRPr="005D2FDB">
        <w:rPr>
          <w:rFonts w:ascii="Arial" w:hAnsi="Arial" w:cs="Arial"/>
          <w:sz w:val="22"/>
          <w:szCs w:val="22"/>
        </w:rPr>
        <w:t>Tel</w:t>
      </w:r>
      <w:r w:rsidR="00555F47" w:rsidRPr="005D2FDB">
        <w:rPr>
          <w:rFonts w:ascii="Arial" w:hAnsi="Arial" w:cs="Arial"/>
          <w:sz w:val="22"/>
          <w:szCs w:val="22"/>
        </w:rPr>
        <w:t>ephone</w:t>
      </w:r>
      <w:r w:rsidRPr="005D2FDB">
        <w:rPr>
          <w:rFonts w:ascii="Arial" w:hAnsi="Arial" w:cs="Arial"/>
          <w:sz w:val="22"/>
          <w:szCs w:val="22"/>
        </w:rPr>
        <w:t xml:space="preserve">:   </w:t>
      </w:r>
      <w:r w:rsidR="00555F47" w:rsidRPr="005D2FDB">
        <w:rPr>
          <w:rFonts w:ascii="Arial" w:hAnsi="Arial" w:cs="Arial"/>
          <w:sz w:val="22"/>
          <w:szCs w:val="22"/>
        </w:rPr>
        <w:tab/>
      </w:r>
      <w:r w:rsidR="008F56A3" w:rsidRPr="008F56A3">
        <w:rPr>
          <w:rFonts w:ascii="Arial" w:hAnsi="Arial" w:cs="Arial"/>
          <w:sz w:val="22"/>
          <w:szCs w:val="22"/>
        </w:rPr>
        <w:t>819</w:t>
      </w:r>
      <w:r w:rsidR="008F56A3">
        <w:rPr>
          <w:rFonts w:ascii="Arial" w:hAnsi="Arial" w:cs="Arial"/>
          <w:sz w:val="22"/>
          <w:szCs w:val="22"/>
        </w:rPr>
        <w:t>-</w:t>
      </w:r>
      <w:r w:rsidR="008F56A3" w:rsidRPr="008F56A3">
        <w:rPr>
          <w:rFonts w:ascii="Arial" w:hAnsi="Arial" w:cs="Arial"/>
          <w:sz w:val="22"/>
          <w:szCs w:val="22"/>
        </w:rPr>
        <w:t xml:space="preserve">795-3056 </w:t>
      </w:r>
      <w:proofErr w:type="spellStart"/>
      <w:r w:rsidR="008F56A3" w:rsidRPr="008F56A3">
        <w:rPr>
          <w:rFonts w:ascii="Arial" w:hAnsi="Arial" w:cs="Arial"/>
          <w:sz w:val="22"/>
          <w:szCs w:val="22"/>
        </w:rPr>
        <w:t>ext</w:t>
      </w:r>
      <w:proofErr w:type="spellEnd"/>
      <w:r w:rsidR="008F56A3" w:rsidRPr="008F56A3">
        <w:rPr>
          <w:rFonts w:ascii="Arial" w:hAnsi="Arial" w:cs="Arial"/>
          <w:sz w:val="22"/>
          <w:szCs w:val="22"/>
        </w:rPr>
        <w:t xml:space="preserve"> 2</w:t>
      </w:r>
    </w:p>
    <w:p w14:paraId="1D2CA2CA" w14:textId="3CBEFB31" w:rsidR="00E3245B" w:rsidRPr="005D2FDB" w:rsidRDefault="00E3245B" w:rsidP="00265F95">
      <w:pPr>
        <w:spacing w:after="240" w:line="276" w:lineRule="auto"/>
        <w:ind w:firstLine="720"/>
        <w:jc w:val="left"/>
        <w:rPr>
          <w:rFonts w:cs="Arial"/>
        </w:rPr>
      </w:pPr>
      <w:r w:rsidRPr="005D2FDB">
        <w:rPr>
          <w:rFonts w:cs="Arial"/>
        </w:rPr>
        <w:t xml:space="preserve">Email:  </w:t>
      </w:r>
      <w:r w:rsidR="00555F47" w:rsidRPr="005D2FDB">
        <w:rPr>
          <w:rFonts w:cs="Arial"/>
        </w:rPr>
        <w:tab/>
      </w:r>
      <w:hyperlink r:id="rId8" w:history="1">
        <w:r w:rsidR="008F56A3" w:rsidRPr="00DA0217">
          <w:rPr>
            <w:rStyle w:val="Hyperlink"/>
          </w:rPr>
          <w:t>mtoye@ccednet-rcdec.ca</w:t>
        </w:r>
      </w:hyperlink>
      <w:r w:rsidR="005047C3" w:rsidRPr="005D2FDB">
        <w:rPr>
          <w:rFonts w:cs="Arial"/>
        </w:rPr>
        <w:t xml:space="preserve"> </w:t>
      </w:r>
    </w:p>
    <w:p w14:paraId="546DE61D" w14:textId="77777777" w:rsidR="00E3245B" w:rsidRPr="005D2FDB" w:rsidRDefault="00E3245B" w:rsidP="00265F95">
      <w:pPr>
        <w:pStyle w:val="BodyTextIndent"/>
        <w:spacing w:after="240" w:line="276" w:lineRule="auto"/>
        <w:ind w:left="720"/>
        <w:rPr>
          <w:rFonts w:ascii="Arial" w:hAnsi="Arial" w:cs="Arial"/>
          <w:sz w:val="22"/>
          <w:szCs w:val="22"/>
        </w:rPr>
      </w:pPr>
      <w:r w:rsidRPr="005D2FDB">
        <w:rPr>
          <w:rFonts w:ascii="Arial" w:hAnsi="Arial" w:cs="Arial"/>
          <w:sz w:val="22"/>
          <w:szCs w:val="22"/>
        </w:rPr>
        <w:t>If any Notice is so given, it shall be deemed to have been received on the date of delivery if delivered by hand, on the next business day if transmitted by email, and on the third business day following the date of mailing.  Any party may, from time to time, by Notice given as provided above, change its address for the purposes of this section.</w:t>
      </w:r>
    </w:p>
    <w:p w14:paraId="1721D25C" w14:textId="30AAC2D1" w:rsidR="00E3245B" w:rsidRPr="005D2FDB" w:rsidRDefault="00E3245B" w:rsidP="00265F95">
      <w:pPr>
        <w:pStyle w:val="Heading2"/>
        <w:tabs>
          <w:tab w:val="clear" w:pos="576"/>
          <w:tab w:val="num" w:pos="709"/>
        </w:tabs>
        <w:spacing w:after="240" w:line="276" w:lineRule="auto"/>
        <w:ind w:left="709" w:hanging="709"/>
        <w:jc w:val="left"/>
        <w:rPr>
          <w:rFonts w:cs="Arial"/>
        </w:rPr>
      </w:pPr>
      <w:r w:rsidRPr="005D2FDB">
        <w:rPr>
          <w:rFonts w:cs="Arial"/>
          <w:b w:val="0"/>
        </w:rPr>
        <w:t>6.2</w:t>
      </w:r>
      <w:r w:rsidRPr="005D2FDB">
        <w:rPr>
          <w:rFonts w:cs="Arial"/>
          <w:b w:val="0"/>
        </w:rPr>
        <w:tab/>
        <w:t>For the purposes of day-to-day</w:t>
      </w:r>
      <w:r w:rsidR="000F6B8B" w:rsidRPr="005D2FDB">
        <w:rPr>
          <w:rFonts w:cs="Arial"/>
          <w:b w:val="0"/>
        </w:rPr>
        <w:t xml:space="preserve"> </w:t>
      </w:r>
      <w:r w:rsidRPr="005D2FDB">
        <w:rPr>
          <w:rFonts w:cs="Arial"/>
          <w:b w:val="0"/>
        </w:rPr>
        <w:t xml:space="preserve">activities, the main contact for </w:t>
      </w:r>
      <w:r w:rsidR="008F56A3" w:rsidRPr="008F56A3">
        <w:rPr>
          <w:rFonts w:cs="Arial"/>
          <w:b w:val="0"/>
        </w:rPr>
        <w:t xml:space="preserve">CCEDNet </w:t>
      </w:r>
      <w:r w:rsidRPr="005D2FDB">
        <w:rPr>
          <w:rFonts w:cs="Arial"/>
          <w:b w:val="0"/>
        </w:rPr>
        <w:t xml:space="preserve">shall be: </w:t>
      </w:r>
    </w:p>
    <w:p w14:paraId="078FD583" w14:textId="35D5730C" w:rsidR="00E3245B" w:rsidRPr="005D2FDB" w:rsidRDefault="00E3245B" w:rsidP="00265F95">
      <w:pPr>
        <w:pStyle w:val="PlainText"/>
        <w:tabs>
          <w:tab w:val="num" w:pos="709"/>
        </w:tabs>
        <w:spacing w:line="276" w:lineRule="auto"/>
        <w:ind w:left="1418" w:hanging="709"/>
        <w:rPr>
          <w:rFonts w:ascii="Arial" w:hAnsi="Arial" w:cs="Arial"/>
          <w:sz w:val="22"/>
          <w:szCs w:val="22"/>
          <w:lang w:val="en-CA"/>
        </w:rPr>
      </w:pPr>
      <w:r w:rsidRPr="005D2FDB">
        <w:rPr>
          <w:rFonts w:ascii="Arial" w:hAnsi="Arial" w:cs="Arial"/>
          <w:sz w:val="22"/>
          <w:szCs w:val="22"/>
          <w:lang w:val="en-CA"/>
        </w:rPr>
        <w:t xml:space="preserve">Michel </w:t>
      </w:r>
      <w:proofErr w:type="spellStart"/>
      <w:r w:rsidRPr="005D2FDB">
        <w:rPr>
          <w:rFonts w:ascii="Arial" w:hAnsi="Arial" w:cs="Arial"/>
          <w:sz w:val="22"/>
          <w:szCs w:val="22"/>
          <w:lang w:val="en-CA"/>
        </w:rPr>
        <w:t>Frojmovic</w:t>
      </w:r>
      <w:proofErr w:type="spellEnd"/>
    </w:p>
    <w:p w14:paraId="33FEBE02" w14:textId="77777777" w:rsidR="00E3245B" w:rsidRPr="005D2FDB" w:rsidRDefault="000F6B8B" w:rsidP="00265F95">
      <w:pPr>
        <w:pStyle w:val="PlainText"/>
        <w:tabs>
          <w:tab w:val="num" w:pos="709"/>
        </w:tabs>
        <w:spacing w:line="276" w:lineRule="auto"/>
        <w:ind w:left="1418" w:hanging="709"/>
        <w:rPr>
          <w:rFonts w:ascii="Arial" w:hAnsi="Arial" w:cs="Arial"/>
          <w:sz w:val="22"/>
          <w:szCs w:val="22"/>
          <w:lang w:val="en-CA"/>
        </w:rPr>
      </w:pPr>
      <w:r w:rsidRPr="005D2FDB">
        <w:rPr>
          <w:rFonts w:ascii="Arial" w:hAnsi="Arial" w:cs="Arial"/>
          <w:sz w:val="22"/>
          <w:szCs w:val="22"/>
          <w:lang w:val="en-CA"/>
        </w:rPr>
        <w:t>Lead</w:t>
      </w:r>
    </w:p>
    <w:p w14:paraId="4ECC2E23" w14:textId="77777777" w:rsidR="00E3245B" w:rsidRPr="005D2FDB" w:rsidRDefault="00E3245B" w:rsidP="00265F95">
      <w:pPr>
        <w:pStyle w:val="PlainText"/>
        <w:tabs>
          <w:tab w:val="num" w:pos="709"/>
        </w:tabs>
        <w:spacing w:after="240" w:line="276" w:lineRule="auto"/>
        <w:ind w:left="1418" w:hanging="709"/>
        <w:rPr>
          <w:rFonts w:ascii="Arial" w:hAnsi="Arial" w:cs="Arial"/>
          <w:sz w:val="22"/>
          <w:szCs w:val="22"/>
          <w:lang w:val="en-CA"/>
        </w:rPr>
      </w:pPr>
      <w:r w:rsidRPr="005D2FDB">
        <w:rPr>
          <w:rFonts w:ascii="Arial" w:hAnsi="Arial" w:cs="Arial"/>
          <w:sz w:val="22"/>
          <w:szCs w:val="22"/>
          <w:lang w:val="en-CA"/>
        </w:rPr>
        <w:t>Community Data Program</w:t>
      </w:r>
    </w:p>
    <w:p w14:paraId="0A12E5A3" w14:textId="699E6AA8" w:rsidR="00E3245B" w:rsidRPr="005D2FDB" w:rsidRDefault="00E3245B" w:rsidP="00265F95">
      <w:pPr>
        <w:pStyle w:val="PlainText"/>
        <w:tabs>
          <w:tab w:val="num" w:pos="709"/>
        </w:tabs>
        <w:spacing w:line="276" w:lineRule="auto"/>
        <w:ind w:left="1418" w:hanging="709"/>
        <w:rPr>
          <w:rFonts w:ascii="Arial" w:hAnsi="Arial" w:cs="Arial"/>
          <w:sz w:val="22"/>
          <w:szCs w:val="22"/>
          <w:lang w:val="en-CA"/>
        </w:rPr>
      </w:pPr>
      <w:r w:rsidRPr="005D2FDB">
        <w:rPr>
          <w:rFonts w:ascii="Arial" w:hAnsi="Arial" w:cs="Arial"/>
          <w:sz w:val="22"/>
          <w:szCs w:val="22"/>
          <w:lang w:val="en-CA"/>
        </w:rPr>
        <w:t>Tel</w:t>
      </w:r>
      <w:r w:rsidR="00555F47" w:rsidRPr="005D2FDB">
        <w:rPr>
          <w:rFonts w:ascii="Arial" w:hAnsi="Arial" w:cs="Arial"/>
          <w:sz w:val="22"/>
          <w:szCs w:val="22"/>
          <w:lang w:val="en-CA"/>
        </w:rPr>
        <w:t>ephone</w:t>
      </w:r>
      <w:r w:rsidRPr="005D2FDB">
        <w:rPr>
          <w:rFonts w:ascii="Arial" w:hAnsi="Arial" w:cs="Arial"/>
          <w:sz w:val="22"/>
          <w:szCs w:val="22"/>
          <w:lang w:val="en-CA"/>
        </w:rPr>
        <w:t xml:space="preserve">: </w:t>
      </w:r>
      <w:r w:rsidR="00555F47" w:rsidRPr="005D2FDB">
        <w:rPr>
          <w:rFonts w:ascii="Arial" w:hAnsi="Arial" w:cs="Arial"/>
          <w:sz w:val="22"/>
          <w:szCs w:val="22"/>
          <w:lang w:val="en-CA"/>
        </w:rPr>
        <w:tab/>
      </w:r>
      <w:r w:rsidRPr="005D2FDB">
        <w:rPr>
          <w:rFonts w:ascii="Arial" w:hAnsi="Arial" w:cs="Arial"/>
          <w:sz w:val="22"/>
          <w:szCs w:val="22"/>
          <w:lang w:val="en-CA"/>
        </w:rPr>
        <w:t>1-613-</w:t>
      </w:r>
      <w:r w:rsidR="006E03D5">
        <w:rPr>
          <w:rFonts w:ascii="Arial" w:hAnsi="Arial" w:cs="Arial"/>
          <w:sz w:val="22"/>
          <w:szCs w:val="22"/>
          <w:lang w:val="en-CA"/>
        </w:rPr>
        <w:t>276</w:t>
      </w:r>
      <w:r w:rsidRPr="005D2FDB">
        <w:rPr>
          <w:rFonts w:ascii="Arial" w:hAnsi="Arial" w:cs="Arial"/>
          <w:sz w:val="22"/>
          <w:szCs w:val="22"/>
          <w:lang w:val="en-CA"/>
        </w:rPr>
        <w:t>-0335</w:t>
      </w:r>
    </w:p>
    <w:p w14:paraId="2FC0F6B1" w14:textId="6F76AA56" w:rsidR="00555F47" w:rsidRPr="005D2FDB" w:rsidRDefault="00555F47" w:rsidP="00265F95">
      <w:pPr>
        <w:pStyle w:val="PlainText"/>
        <w:tabs>
          <w:tab w:val="num" w:pos="709"/>
        </w:tabs>
        <w:spacing w:after="240" w:line="276" w:lineRule="auto"/>
        <w:ind w:left="1418" w:hanging="709"/>
        <w:rPr>
          <w:rFonts w:ascii="Arial" w:hAnsi="Arial" w:cs="Arial"/>
          <w:sz w:val="22"/>
          <w:szCs w:val="22"/>
          <w:lang w:val="en-CA"/>
        </w:rPr>
      </w:pPr>
      <w:r w:rsidRPr="005D2FDB">
        <w:rPr>
          <w:rFonts w:ascii="Arial" w:hAnsi="Arial" w:cs="Arial"/>
          <w:sz w:val="22"/>
          <w:szCs w:val="22"/>
          <w:lang w:val="en-CA"/>
        </w:rPr>
        <w:t>Email:</w:t>
      </w:r>
      <w:r w:rsidRPr="005D2FDB">
        <w:rPr>
          <w:rFonts w:ascii="Arial" w:hAnsi="Arial" w:cs="Arial"/>
          <w:sz w:val="22"/>
          <w:szCs w:val="22"/>
          <w:lang w:val="en-CA"/>
        </w:rPr>
        <w:tab/>
      </w:r>
      <w:r w:rsidRPr="005D2FDB">
        <w:rPr>
          <w:rFonts w:ascii="Arial" w:hAnsi="Arial" w:cs="Arial"/>
          <w:sz w:val="22"/>
          <w:szCs w:val="22"/>
          <w:lang w:val="en-CA"/>
        </w:rPr>
        <w:tab/>
      </w:r>
      <w:r w:rsidRPr="005D2FDB">
        <w:rPr>
          <w:rFonts w:ascii="Arial" w:hAnsi="Arial" w:cs="Arial"/>
          <w:sz w:val="22"/>
          <w:szCs w:val="22"/>
          <w:lang w:val="en-CA"/>
        </w:rPr>
        <w:tab/>
      </w:r>
      <w:hyperlink r:id="rId9" w:history="1">
        <w:r w:rsidR="007D20CD" w:rsidRPr="00DA0217">
          <w:rPr>
            <w:rStyle w:val="Hyperlink"/>
            <w:rFonts w:ascii="Arial" w:hAnsi="Arial" w:cs="Arial"/>
            <w:sz w:val="22"/>
            <w:szCs w:val="22"/>
            <w:lang w:val="en-CA"/>
          </w:rPr>
          <w:t>michel@communitydata.ca</w:t>
        </w:r>
      </w:hyperlink>
    </w:p>
    <w:p w14:paraId="18C4B2D4" w14:textId="77777777" w:rsidR="00E3245B" w:rsidRPr="005D2FDB" w:rsidRDefault="00E3245B" w:rsidP="00265F95">
      <w:pPr>
        <w:keepNext/>
        <w:tabs>
          <w:tab w:val="num" w:pos="709"/>
        </w:tabs>
        <w:spacing w:after="240" w:line="276" w:lineRule="auto"/>
        <w:ind w:left="709" w:hanging="709"/>
        <w:jc w:val="left"/>
        <w:rPr>
          <w:rFonts w:cs="Arial"/>
        </w:rPr>
      </w:pPr>
      <w:r w:rsidRPr="005D2FDB">
        <w:rPr>
          <w:rFonts w:cs="Arial"/>
        </w:rPr>
        <w:t>6.3</w:t>
      </w:r>
      <w:r w:rsidRPr="005D2FDB">
        <w:rPr>
          <w:rFonts w:cs="Arial"/>
        </w:rPr>
        <w:tab/>
        <w:t>For the purposes of day-to-day activities, the main contact for the Lead shall be:</w:t>
      </w:r>
    </w:p>
    <w:p w14:paraId="4D0D3047" w14:textId="77777777" w:rsidR="00EE77A3" w:rsidRPr="00EE77A3" w:rsidRDefault="00706950" w:rsidP="00EE77A3">
      <w:pPr>
        <w:pStyle w:val="StyleBodyTextIndentTimesNewRoman12ptLeft1"/>
        <w:ind w:left="0" w:firstLine="720"/>
        <w:rPr>
          <w:rFonts w:ascii="Arial" w:hAnsi="Arial" w:cs="Arial"/>
          <w:sz w:val="22"/>
          <w:szCs w:val="22"/>
          <w:highlight w:val="yellow"/>
          <w:lang w:eastAsia="en-CA"/>
        </w:rPr>
      </w:pPr>
      <w:r>
        <w:rPr>
          <w:rFonts w:ascii="Arial" w:hAnsi="Arial" w:cs="Arial"/>
          <w:sz w:val="22"/>
          <w:szCs w:val="22"/>
          <w:highlight w:val="yellow"/>
          <w:lang w:eastAsia="en-CA"/>
        </w:rPr>
        <w:t>Name</w:t>
      </w:r>
    </w:p>
    <w:p w14:paraId="0E01F5A7" w14:textId="77777777" w:rsidR="00EE77A3" w:rsidRPr="00EE77A3" w:rsidRDefault="00706950" w:rsidP="00EE77A3">
      <w:pPr>
        <w:pStyle w:val="StyleBodyTextIndentTimesNewRoman12ptLeft1"/>
        <w:ind w:left="0" w:firstLine="720"/>
        <w:rPr>
          <w:rFonts w:ascii="Arial" w:hAnsi="Arial" w:cs="Arial"/>
          <w:sz w:val="22"/>
          <w:szCs w:val="22"/>
          <w:highlight w:val="yellow"/>
        </w:rPr>
      </w:pPr>
      <w:r>
        <w:rPr>
          <w:rFonts w:ascii="Arial" w:hAnsi="Arial" w:cs="Arial"/>
          <w:sz w:val="22"/>
          <w:szCs w:val="22"/>
          <w:highlight w:val="yellow"/>
          <w:lang w:eastAsia="en-CA"/>
        </w:rPr>
        <w:t>Title</w:t>
      </w:r>
    </w:p>
    <w:p w14:paraId="7C39C3AF" w14:textId="77777777" w:rsidR="00EE77A3" w:rsidRPr="00EE77A3" w:rsidRDefault="00706950" w:rsidP="00EE77A3">
      <w:pPr>
        <w:pStyle w:val="StyleBodyTextIndentTimesNewRoman12ptLeft1"/>
        <w:ind w:left="0" w:firstLine="720"/>
        <w:rPr>
          <w:rFonts w:ascii="Arial" w:hAnsi="Arial" w:cs="Arial"/>
          <w:sz w:val="22"/>
          <w:szCs w:val="22"/>
          <w:highlight w:val="yellow"/>
        </w:rPr>
      </w:pPr>
      <w:r>
        <w:rPr>
          <w:rFonts w:ascii="Arial" w:hAnsi="Arial" w:cs="Arial"/>
          <w:sz w:val="22"/>
          <w:szCs w:val="22"/>
          <w:highlight w:val="yellow"/>
          <w:lang w:eastAsia="en-CA"/>
        </w:rPr>
        <w:t>Organisation</w:t>
      </w:r>
    </w:p>
    <w:p w14:paraId="4F14FD5F" w14:textId="77777777" w:rsidR="00EE77A3" w:rsidRPr="00EE77A3" w:rsidRDefault="00EE77A3" w:rsidP="00EE77A3">
      <w:pPr>
        <w:pStyle w:val="StyleBodyTextIndentTimesNewRoman12ptLeft1"/>
        <w:ind w:left="0" w:firstLine="720"/>
        <w:jc w:val="left"/>
        <w:rPr>
          <w:rFonts w:ascii="Arial" w:hAnsi="Arial" w:cs="Arial"/>
          <w:sz w:val="22"/>
          <w:szCs w:val="22"/>
          <w:highlight w:val="yellow"/>
        </w:rPr>
      </w:pPr>
    </w:p>
    <w:p w14:paraId="7348F575" w14:textId="77777777" w:rsidR="00EE77A3" w:rsidRPr="00EE77A3" w:rsidRDefault="00EE77A3" w:rsidP="00EE77A3">
      <w:pPr>
        <w:pStyle w:val="StyleBodyTextIndentTimesNewRoman12ptLeft1"/>
        <w:ind w:left="0" w:firstLine="720"/>
        <w:rPr>
          <w:rFonts w:ascii="Arial" w:hAnsi="Arial" w:cs="Arial"/>
          <w:sz w:val="22"/>
          <w:szCs w:val="22"/>
          <w:highlight w:val="yellow"/>
        </w:rPr>
      </w:pPr>
      <w:r w:rsidRPr="00EE77A3">
        <w:rPr>
          <w:rFonts w:ascii="Arial" w:hAnsi="Arial" w:cs="Arial"/>
          <w:sz w:val="22"/>
          <w:szCs w:val="22"/>
          <w:highlight w:val="yellow"/>
        </w:rPr>
        <w:lastRenderedPageBreak/>
        <w:t>Tel</w:t>
      </w:r>
      <w:r>
        <w:rPr>
          <w:rFonts w:ascii="Arial" w:hAnsi="Arial" w:cs="Arial"/>
          <w:sz w:val="22"/>
          <w:szCs w:val="22"/>
          <w:highlight w:val="yellow"/>
        </w:rPr>
        <w:t>ephone</w:t>
      </w:r>
      <w:r w:rsidRPr="00EE77A3">
        <w:rPr>
          <w:rFonts w:ascii="Arial" w:hAnsi="Arial" w:cs="Arial"/>
          <w:sz w:val="22"/>
          <w:szCs w:val="22"/>
          <w:highlight w:val="yellow"/>
        </w:rPr>
        <w:t xml:space="preserve">: </w:t>
      </w:r>
      <w:r>
        <w:rPr>
          <w:rFonts w:ascii="Arial" w:hAnsi="Arial" w:cs="Arial"/>
          <w:sz w:val="22"/>
          <w:szCs w:val="22"/>
          <w:highlight w:val="yellow"/>
        </w:rPr>
        <w:tab/>
      </w:r>
    </w:p>
    <w:p w14:paraId="50FD8270" w14:textId="77777777" w:rsidR="00EE77A3" w:rsidRPr="00EE77A3" w:rsidRDefault="00EE77A3" w:rsidP="00EE77A3">
      <w:pPr>
        <w:pStyle w:val="StyleBodyTextIndentTimesNewRoman12ptLeft1"/>
        <w:ind w:left="0" w:firstLine="720"/>
        <w:rPr>
          <w:rFonts w:ascii="Arial" w:hAnsi="Arial" w:cs="Arial"/>
          <w:sz w:val="22"/>
          <w:szCs w:val="22"/>
          <w:u w:val="single"/>
        </w:rPr>
      </w:pPr>
      <w:r w:rsidRPr="00EE77A3">
        <w:rPr>
          <w:rFonts w:ascii="Arial" w:hAnsi="Arial" w:cs="Arial"/>
          <w:sz w:val="22"/>
          <w:szCs w:val="22"/>
          <w:highlight w:val="yellow"/>
        </w:rPr>
        <w:t xml:space="preserve">Email: </w:t>
      </w:r>
      <w:r>
        <w:rPr>
          <w:rFonts w:ascii="Arial" w:hAnsi="Arial" w:cs="Arial"/>
          <w:sz w:val="22"/>
          <w:szCs w:val="22"/>
        </w:rPr>
        <w:tab/>
      </w:r>
      <w:r>
        <w:rPr>
          <w:rFonts w:ascii="Arial" w:hAnsi="Arial" w:cs="Arial"/>
          <w:sz w:val="22"/>
          <w:szCs w:val="22"/>
        </w:rPr>
        <w:tab/>
      </w:r>
      <w:r w:rsidRPr="00EE77A3">
        <w:rPr>
          <w:rFonts w:ascii="Arial" w:hAnsi="Arial" w:cs="Arial"/>
          <w:sz w:val="22"/>
          <w:szCs w:val="22"/>
          <w:u w:val="single"/>
        </w:rPr>
        <w:t xml:space="preserve"> </w:t>
      </w:r>
    </w:p>
    <w:p w14:paraId="2881E31F" w14:textId="77777777" w:rsidR="00E3245B" w:rsidRPr="001D6620" w:rsidRDefault="00243F31" w:rsidP="00EE77A3">
      <w:pPr>
        <w:pStyle w:val="CCSDMOAHeader1"/>
        <w:spacing w:before="480" w:line="240" w:lineRule="auto"/>
        <w:rPr>
          <w:b/>
          <w:sz w:val="32"/>
          <w:szCs w:val="28"/>
        </w:rPr>
      </w:pPr>
      <w:r w:rsidRPr="001D6620">
        <w:rPr>
          <w:b/>
          <w:sz w:val="32"/>
          <w:szCs w:val="28"/>
        </w:rPr>
        <w:t>7</w:t>
      </w:r>
      <w:r w:rsidR="00E3245B" w:rsidRPr="001D6620">
        <w:rPr>
          <w:b/>
          <w:sz w:val="32"/>
          <w:szCs w:val="28"/>
        </w:rPr>
        <w:tab/>
      </w:r>
      <w:r w:rsidR="00555F47" w:rsidRPr="001D6620">
        <w:rPr>
          <w:b/>
          <w:sz w:val="32"/>
          <w:szCs w:val="28"/>
        </w:rPr>
        <w:t>Annual budget review</w:t>
      </w:r>
    </w:p>
    <w:p w14:paraId="19F2ED56" w14:textId="78E37404" w:rsidR="00E3245B" w:rsidRPr="005D2FDB" w:rsidRDefault="00E3245B" w:rsidP="00265F95">
      <w:pPr>
        <w:spacing w:after="240" w:line="276" w:lineRule="auto"/>
        <w:ind w:left="720" w:hanging="720"/>
        <w:jc w:val="left"/>
        <w:rPr>
          <w:rFonts w:cs="Arial"/>
        </w:rPr>
      </w:pPr>
      <w:r w:rsidRPr="005D2FDB">
        <w:rPr>
          <w:rFonts w:cs="Arial"/>
        </w:rPr>
        <w:t>7.1</w:t>
      </w:r>
      <w:r w:rsidRPr="005D2FDB">
        <w:rPr>
          <w:rFonts w:cs="Arial"/>
        </w:rPr>
        <w:tab/>
      </w:r>
      <w:r w:rsidR="008F56A3" w:rsidRPr="008F56A3">
        <w:rPr>
          <w:rFonts w:cs="Arial"/>
        </w:rPr>
        <w:t xml:space="preserve">CCEDNet </w:t>
      </w:r>
      <w:r w:rsidRPr="005D2FDB">
        <w:rPr>
          <w:rFonts w:cs="Arial"/>
        </w:rPr>
        <w:t xml:space="preserve">will lead an annual CDP budget review to identify opportunities for </w:t>
      </w:r>
      <w:r w:rsidR="00FE4FE3" w:rsidRPr="005D2FDB">
        <w:rPr>
          <w:rFonts w:cs="Arial"/>
        </w:rPr>
        <w:t xml:space="preserve">adjusting allocations across budget lines, </w:t>
      </w:r>
      <w:r w:rsidRPr="005D2FDB">
        <w:rPr>
          <w:rFonts w:cs="Arial"/>
        </w:rPr>
        <w:t xml:space="preserve">increasing data products and services and/or </w:t>
      </w:r>
      <w:r w:rsidR="00A6578E" w:rsidRPr="005D2FDB">
        <w:rPr>
          <w:rFonts w:cs="Arial"/>
        </w:rPr>
        <w:t xml:space="preserve">adjusting </w:t>
      </w:r>
      <w:r w:rsidRPr="005D2FDB">
        <w:rPr>
          <w:rFonts w:cs="Arial"/>
        </w:rPr>
        <w:t>consortium</w:t>
      </w:r>
      <w:r w:rsidR="00A6578E" w:rsidRPr="005D2FDB">
        <w:rPr>
          <w:rFonts w:cs="Arial"/>
        </w:rPr>
        <w:t xml:space="preserve"> </w:t>
      </w:r>
      <w:r w:rsidRPr="005D2FDB">
        <w:rPr>
          <w:rFonts w:cs="Arial"/>
        </w:rPr>
        <w:t xml:space="preserve">fees. The final decision will be </w:t>
      </w:r>
      <w:r w:rsidR="00FE4FE3" w:rsidRPr="005D2FDB">
        <w:rPr>
          <w:rFonts w:cs="Arial"/>
        </w:rPr>
        <w:t xml:space="preserve">made using a </w:t>
      </w:r>
      <w:proofErr w:type="gramStart"/>
      <w:r w:rsidR="00FE4FE3" w:rsidRPr="005D2FDB">
        <w:rPr>
          <w:rFonts w:cs="Arial"/>
        </w:rPr>
        <w:t>decision making</w:t>
      </w:r>
      <w:proofErr w:type="gramEnd"/>
      <w:r w:rsidR="00FE4FE3" w:rsidRPr="005D2FDB">
        <w:rPr>
          <w:rFonts w:cs="Arial"/>
        </w:rPr>
        <w:t xml:space="preserve"> process </w:t>
      </w:r>
      <w:r w:rsidRPr="005D2FDB">
        <w:rPr>
          <w:rFonts w:cs="Arial"/>
        </w:rPr>
        <w:t xml:space="preserve">consistent with the </w:t>
      </w:r>
      <w:r w:rsidR="005047C3" w:rsidRPr="005D2FDB">
        <w:rPr>
          <w:rFonts w:cs="Arial"/>
          <w:bCs/>
        </w:rPr>
        <w:t xml:space="preserve">Community Data Program Governance Structure and </w:t>
      </w:r>
      <w:r w:rsidR="005047C3" w:rsidRPr="005D2FDB">
        <w:rPr>
          <w:rFonts w:cs="Arial"/>
        </w:rPr>
        <w:t>Operating Procedures</w:t>
      </w:r>
      <w:r w:rsidR="006E03D5">
        <w:rPr>
          <w:rStyle w:val="FootnoteReference"/>
          <w:rFonts w:cs="Arial"/>
          <w:bCs/>
        </w:rPr>
        <w:footnoteReference w:id="3"/>
      </w:r>
      <w:r w:rsidRPr="005D2FDB">
        <w:rPr>
          <w:rFonts w:cs="Arial"/>
        </w:rPr>
        <w:t>.</w:t>
      </w:r>
    </w:p>
    <w:p w14:paraId="1787C440" w14:textId="77777777" w:rsidR="00E3245B" w:rsidRPr="001D6620" w:rsidRDefault="00243F31" w:rsidP="00EE77A3">
      <w:pPr>
        <w:pStyle w:val="CCSDMOAHeader1"/>
        <w:spacing w:before="480" w:line="240" w:lineRule="auto"/>
        <w:rPr>
          <w:b/>
          <w:sz w:val="32"/>
          <w:szCs w:val="28"/>
        </w:rPr>
      </w:pPr>
      <w:r w:rsidRPr="001D6620">
        <w:rPr>
          <w:b/>
          <w:sz w:val="32"/>
          <w:szCs w:val="28"/>
        </w:rPr>
        <w:t>8</w:t>
      </w:r>
      <w:r w:rsidR="00E3245B" w:rsidRPr="001D6620">
        <w:rPr>
          <w:b/>
          <w:sz w:val="32"/>
          <w:szCs w:val="28"/>
        </w:rPr>
        <w:tab/>
      </w:r>
      <w:r w:rsidRPr="001D6620">
        <w:rPr>
          <w:b/>
          <w:sz w:val="32"/>
          <w:szCs w:val="28"/>
        </w:rPr>
        <w:t>Payment schedule</w:t>
      </w:r>
    </w:p>
    <w:p w14:paraId="4E809414" w14:textId="5AEE201A" w:rsidR="00E3245B" w:rsidRPr="005D2FDB" w:rsidRDefault="00E3245B" w:rsidP="00265F95">
      <w:pPr>
        <w:spacing w:after="240" w:line="276" w:lineRule="auto"/>
        <w:ind w:left="720" w:hanging="720"/>
        <w:jc w:val="left"/>
        <w:rPr>
          <w:rFonts w:cs="Arial"/>
        </w:rPr>
      </w:pPr>
      <w:r w:rsidRPr="005D2FDB">
        <w:rPr>
          <w:rFonts w:cs="Arial"/>
        </w:rPr>
        <w:t>8.1</w:t>
      </w:r>
      <w:r w:rsidRPr="005D2FDB">
        <w:rPr>
          <w:rFonts w:cs="Arial"/>
        </w:rPr>
        <w:tab/>
      </w:r>
      <w:r w:rsidR="00111EA9" w:rsidRPr="005D2FDB">
        <w:rPr>
          <w:rFonts w:cs="Arial"/>
        </w:rPr>
        <w:t xml:space="preserve">Membership </w:t>
      </w:r>
      <w:r w:rsidRPr="005D2FDB">
        <w:rPr>
          <w:rFonts w:cs="Arial"/>
        </w:rPr>
        <w:t xml:space="preserve">fees, plus locally applicable taxes, may be paid directly by Members to </w:t>
      </w:r>
      <w:r w:rsidR="008F56A3" w:rsidRPr="008F56A3">
        <w:rPr>
          <w:rFonts w:cs="Arial"/>
        </w:rPr>
        <w:t>CCEDNet</w:t>
      </w:r>
      <w:r w:rsidRPr="005D2FDB">
        <w:rPr>
          <w:rFonts w:cs="Arial"/>
        </w:rPr>
        <w:t xml:space="preserve">, or collected by the Lead and paid to </w:t>
      </w:r>
      <w:r w:rsidR="008F56A3" w:rsidRPr="008F56A3">
        <w:rPr>
          <w:rFonts w:cs="Arial"/>
        </w:rPr>
        <w:t xml:space="preserve">CCEDNet </w:t>
      </w:r>
      <w:r w:rsidRPr="005D2FDB">
        <w:rPr>
          <w:rFonts w:cs="Arial"/>
        </w:rPr>
        <w:t xml:space="preserve">on behalf of Members. </w:t>
      </w:r>
    </w:p>
    <w:p w14:paraId="35BDB263" w14:textId="7FC3D42D" w:rsidR="00E3245B" w:rsidRDefault="00E3245B" w:rsidP="00265F95">
      <w:pPr>
        <w:spacing w:after="240" w:line="276" w:lineRule="auto"/>
        <w:ind w:left="720" w:hanging="720"/>
        <w:jc w:val="left"/>
        <w:rPr>
          <w:rFonts w:cs="Arial"/>
        </w:rPr>
      </w:pPr>
      <w:r w:rsidRPr="005D2FDB">
        <w:rPr>
          <w:rFonts w:cs="Arial"/>
        </w:rPr>
        <w:t>8.2</w:t>
      </w:r>
      <w:r w:rsidRPr="005D2FDB">
        <w:rPr>
          <w:rFonts w:cs="Arial"/>
        </w:rPr>
        <w:tab/>
        <w:t xml:space="preserve">Consortium fees are calculated and paid annually to </w:t>
      </w:r>
      <w:r w:rsidR="003041D0" w:rsidRPr="003041D0">
        <w:rPr>
          <w:rFonts w:cs="Arial"/>
        </w:rPr>
        <w:t xml:space="preserve">CCEDNet </w:t>
      </w:r>
      <w:r w:rsidRPr="005D2FDB">
        <w:rPr>
          <w:rFonts w:cs="Arial"/>
        </w:rPr>
        <w:t>by the Lead on behalf of Members as reflected in the following box. Fees are exclusive of locally applicable sales/goods &amp; services tax. The Lead may opt to combine multiple payments upfront, using Option B.</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tblGrid>
      <w:tr w:rsidR="00A023CE" w:rsidRPr="005D2FDB" w14:paraId="66DCC13E" w14:textId="77777777" w:rsidTr="00A023CE">
        <w:tc>
          <w:tcPr>
            <w:tcW w:w="8136" w:type="dxa"/>
            <w:shd w:val="clear" w:color="auto" w:fill="D9D9D9" w:themeFill="background1" w:themeFillShade="D9"/>
          </w:tcPr>
          <w:p w14:paraId="497141C0" w14:textId="77777777" w:rsidR="00A023CE" w:rsidRPr="00706950" w:rsidRDefault="00A023CE" w:rsidP="00A023CE">
            <w:pPr>
              <w:spacing w:before="240" w:after="240" w:line="276" w:lineRule="auto"/>
              <w:ind w:left="131"/>
              <w:jc w:val="left"/>
              <w:rPr>
                <w:rFonts w:cs="Arial"/>
                <w:b/>
              </w:rPr>
            </w:pPr>
            <w:r w:rsidRPr="005D2FDB">
              <w:rPr>
                <w:rFonts w:cs="Arial"/>
                <w:b/>
              </w:rPr>
              <w:t>Option A</w:t>
            </w:r>
          </w:p>
          <w:p w14:paraId="18F44F06" w14:textId="77777777" w:rsidR="00A023CE" w:rsidRPr="00706950" w:rsidRDefault="00A023CE" w:rsidP="00A023CE">
            <w:pPr>
              <w:spacing w:after="240" w:line="276" w:lineRule="auto"/>
              <w:ind w:left="131"/>
              <w:jc w:val="left"/>
              <w:rPr>
                <w:rFonts w:cs="Arial"/>
              </w:rPr>
            </w:pPr>
            <w:r w:rsidRPr="00706950">
              <w:rPr>
                <w:rFonts w:cs="Arial"/>
              </w:rPr>
              <w:t xml:space="preserve">Annual Payments of </w:t>
            </w:r>
            <w:r w:rsidR="00EE77A3" w:rsidRPr="00706950">
              <w:rPr>
                <w:rFonts w:cs="Arial"/>
                <w:highlight w:val="yellow"/>
              </w:rPr>
              <w:t>$</w:t>
            </w:r>
            <w:r w:rsidR="0099679C">
              <w:rPr>
                <w:rFonts w:cs="Arial"/>
                <w:highlight w:val="yellow"/>
              </w:rPr>
              <w:t>X</w:t>
            </w:r>
            <w:r w:rsidR="00706950" w:rsidRPr="00706950">
              <w:rPr>
                <w:rFonts w:cs="Arial"/>
                <w:highlight w:val="yellow"/>
                <w:lang w:eastAsia="en-CA"/>
              </w:rPr>
              <w:t>,</w:t>
            </w:r>
            <w:r w:rsidR="0099679C">
              <w:rPr>
                <w:rFonts w:cs="Arial"/>
                <w:highlight w:val="yellow"/>
                <w:lang w:eastAsia="en-CA"/>
              </w:rPr>
              <w:t>XXX</w:t>
            </w:r>
            <w:r w:rsidR="00706950" w:rsidRPr="00706950">
              <w:rPr>
                <w:rFonts w:cs="Arial"/>
                <w:highlight w:val="yellow"/>
                <w:lang w:eastAsia="en-CA"/>
              </w:rPr>
              <w:t>.</w:t>
            </w:r>
            <w:r w:rsidR="0099679C">
              <w:rPr>
                <w:rFonts w:cs="Arial"/>
                <w:highlight w:val="yellow"/>
                <w:lang w:eastAsia="en-CA"/>
              </w:rPr>
              <w:t>XX</w:t>
            </w:r>
            <w:r w:rsidR="00706950" w:rsidRPr="00706950">
              <w:rPr>
                <w:rFonts w:cs="Arial"/>
              </w:rPr>
              <w:t xml:space="preserve"> d</w:t>
            </w:r>
            <w:r w:rsidRPr="00706950">
              <w:rPr>
                <w:rFonts w:cs="Arial"/>
              </w:rPr>
              <w:t>ue upon signature of the agreement, and the 1st of April in subsequent years.</w:t>
            </w:r>
          </w:p>
          <w:p w14:paraId="6F885EB6" w14:textId="77777777" w:rsidR="00A023CE" w:rsidRPr="00706950" w:rsidRDefault="00A023CE" w:rsidP="00A023CE">
            <w:pPr>
              <w:spacing w:after="240" w:line="276" w:lineRule="auto"/>
              <w:ind w:left="131"/>
              <w:jc w:val="left"/>
              <w:rPr>
                <w:rFonts w:cs="Arial"/>
              </w:rPr>
            </w:pPr>
            <w:r w:rsidRPr="00706950">
              <w:rPr>
                <w:rFonts w:cs="Arial"/>
              </w:rPr>
              <w:tab/>
              <w:t>Consortium Fee (based on Table 1)</w:t>
            </w:r>
            <w:r w:rsidRPr="00706950">
              <w:rPr>
                <w:rFonts w:cs="Arial"/>
              </w:rPr>
              <w:tab/>
            </w:r>
            <w:r w:rsidRPr="00706950">
              <w:rPr>
                <w:rFonts w:cs="Arial"/>
                <w:highlight w:val="yellow"/>
              </w:rPr>
              <w:t>$</w:t>
            </w:r>
            <w:r w:rsidR="0099679C">
              <w:rPr>
                <w:rFonts w:cs="Arial"/>
                <w:highlight w:val="yellow"/>
              </w:rPr>
              <w:t>X</w:t>
            </w:r>
            <w:r w:rsidRPr="00706950">
              <w:rPr>
                <w:rFonts w:cs="Arial"/>
                <w:highlight w:val="yellow"/>
              </w:rPr>
              <w:t>,</w:t>
            </w:r>
            <w:r w:rsidR="0099679C">
              <w:rPr>
                <w:rFonts w:cs="Arial"/>
                <w:highlight w:val="yellow"/>
              </w:rPr>
              <w:t>XXX</w:t>
            </w:r>
            <w:r w:rsidRPr="00706950">
              <w:rPr>
                <w:rFonts w:cs="Arial"/>
                <w:highlight w:val="yellow"/>
              </w:rPr>
              <w:t>.</w:t>
            </w:r>
            <w:r w:rsidR="0099679C">
              <w:rPr>
                <w:rFonts w:cs="Arial"/>
                <w:highlight w:val="yellow"/>
              </w:rPr>
              <w:t>XX</w:t>
            </w:r>
          </w:p>
          <w:p w14:paraId="5DA65B89" w14:textId="795E9A11" w:rsidR="00A023CE" w:rsidRPr="005D2FDB" w:rsidRDefault="00A023CE" w:rsidP="00566299">
            <w:pPr>
              <w:spacing w:after="240" w:line="276" w:lineRule="auto"/>
              <w:ind w:left="131"/>
              <w:jc w:val="left"/>
              <w:rPr>
                <w:rFonts w:cs="Arial"/>
              </w:rPr>
            </w:pPr>
            <w:r w:rsidRPr="00706950">
              <w:rPr>
                <w:rFonts w:cs="Arial"/>
              </w:rPr>
              <w:tab/>
            </w:r>
          </w:p>
          <w:p w14:paraId="52127481" w14:textId="77777777" w:rsidR="00A023CE" w:rsidRPr="005D2FDB" w:rsidRDefault="00A023CE" w:rsidP="00A023CE">
            <w:pPr>
              <w:spacing w:before="240" w:after="240" w:line="276" w:lineRule="auto"/>
              <w:ind w:left="131"/>
              <w:jc w:val="left"/>
              <w:rPr>
                <w:rFonts w:cs="Arial"/>
                <w:b/>
              </w:rPr>
            </w:pPr>
            <w:r w:rsidRPr="005D2FDB">
              <w:rPr>
                <w:rFonts w:cs="Arial"/>
                <w:b/>
              </w:rPr>
              <w:t>Option B</w:t>
            </w:r>
          </w:p>
          <w:p w14:paraId="290C5B9F" w14:textId="77777777" w:rsidR="00A023CE" w:rsidRPr="005D2FDB" w:rsidRDefault="00A023CE" w:rsidP="00A023CE">
            <w:pPr>
              <w:spacing w:after="240" w:line="276" w:lineRule="auto"/>
              <w:ind w:left="131"/>
              <w:jc w:val="left"/>
              <w:rPr>
                <w:rFonts w:cs="Arial"/>
              </w:rPr>
            </w:pPr>
            <w:r w:rsidRPr="005D2FDB">
              <w:rPr>
                <w:rFonts w:cs="Arial"/>
              </w:rPr>
              <w:t>Combined payment for all years, payable upon signature of agreement.</w:t>
            </w:r>
          </w:p>
          <w:p w14:paraId="5A23A5AC" w14:textId="77777777" w:rsidR="00A023CE" w:rsidRPr="005D2FDB" w:rsidRDefault="00A023CE" w:rsidP="00A023CE">
            <w:pPr>
              <w:spacing w:after="240" w:line="276" w:lineRule="auto"/>
              <w:ind w:left="131"/>
              <w:jc w:val="left"/>
              <w:rPr>
                <w:rFonts w:cs="Arial"/>
              </w:rPr>
            </w:pPr>
            <w:r w:rsidRPr="005D2FDB">
              <w:rPr>
                <w:rFonts w:cs="Arial"/>
              </w:rPr>
              <w:tab/>
              <w:t>Consortium Fee (based on Table 1)</w:t>
            </w:r>
            <w:r w:rsidRPr="005D2FDB">
              <w:rPr>
                <w:rFonts w:cs="Arial"/>
              </w:rPr>
              <w:tab/>
            </w:r>
            <w:r w:rsidRPr="005D2FDB">
              <w:rPr>
                <w:rFonts w:cs="Arial"/>
                <w:highlight w:val="yellow"/>
              </w:rPr>
              <w:t>$X,XXX.XX</w:t>
            </w:r>
          </w:p>
          <w:p w14:paraId="24979931" w14:textId="1DAB620D" w:rsidR="00A023CE" w:rsidRPr="005D2FDB" w:rsidRDefault="00A023CE" w:rsidP="00A023CE">
            <w:pPr>
              <w:spacing w:after="240" w:line="276" w:lineRule="auto"/>
              <w:ind w:left="131"/>
              <w:jc w:val="left"/>
              <w:rPr>
                <w:rFonts w:cs="Arial"/>
              </w:rPr>
            </w:pPr>
          </w:p>
        </w:tc>
      </w:tr>
    </w:tbl>
    <w:p w14:paraId="3DEE5C90" w14:textId="77777777" w:rsidR="00B24FE0" w:rsidRDefault="00B24FE0" w:rsidP="00EE77A3">
      <w:pPr>
        <w:pStyle w:val="CCSDMOAHeader1"/>
        <w:spacing w:before="480" w:line="240" w:lineRule="auto"/>
        <w:rPr>
          <w:b/>
          <w:sz w:val="32"/>
          <w:szCs w:val="28"/>
        </w:rPr>
      </w:pPr>
    </w:p>
    <w:p w14:paraId="7C61CF82" w14:textId="77777777" w:rsidR="00E3245B" w:rsidRPr="001D6620" w:rsidRDefault="00243F31" w:rsidP="00EE77A3">
      <w:pPr>
        <w:pStyle w:val="CCSDMOAHeader1"/>
        <w:spacing w:before="480" w:line="240" w:lineRule="auto"/>
        <w:rPr>
          <w:b/>
          <w:sz w:val="32"/>
          <w:szCs w:val="28"/>
        </w:rPr>
      </w:pPr>
      <w:r w:rsidRPr="001D6620">
        <w:rPr>
          <w:b/>
          <w:sz w:val="32"/>
          <w:szCs w:val="28"/>
        </w:rPr>
        <w:lastRenderedPageBreak/>
        <w:t>9</w:t>
      </w:r>
      <w:r w:rsidR="00E3245B" w:rsidRPr="001D6620">
        <w:rPr>
          <w:b/>
          <w:sz w:val="32"/>
          <w:szCs w:val="28"/>
        </w:rPr>
        <w:tab/>
      </w:r>
      <w:r w:rsidRPr="001D6620">
        <w:rPr>
          <w:b/>
          <w:sz w:val="32"/>
          <w:szCs w:val="28"/>
        </w:rPr>
        <w:t>Overdue accounts</w:t>
      </w:r>
    </w:p>
    <w:p w14:paraId="4F62AE34" w14:textId="77777777" w:rsidR="00EE77A3" w:rsidRPr="00B24FE0" w:rsidRDefault="00E3245B" w:rsidP="00B24FE0">
      <w:pPr>
        <w:spacing w:after="240" w:line="276" w:lineRule="auto"/>
        <w:ind w:left="720" w:hanging="720"/>
        <w:jc w:val="left"/>
        <w:rPr>
          <w:rFonts w:cs="Arial"/>
          <w:bCs/>
        </w:rPr>
      </w:pPr>
      <w:r w:rsidRPr="005D2FDB">
        <w:rPr>
          <w:rFonts w:cs="Arial"/>
          <w:bCs/>
        </w:rPr>
        <w:t>9.1</w:t>
      </w:r>
      <w:r w:rsidRPr="005D2FDB">
        <w:rPr>
          <w:rFonts w:cs="Arial"/>
          <w:bCs/>
        </w:rPr>
        <w:tab/>
        <w:t>Any amount unpaid on the first day following the due date identified in Section 8.</w:t>
      </w:r>
      <w:r w:rsidR="00B24FE0">
        <w:rPr>
          <w:rFonts w:cs="Arial"/>
          <w:bCs/>
        </w:rPr>
        <w:t xml:space="preserve">0 shall be considered overdue. </w:t>
      </w:r>
    </w:p>
    <w:p w14:paraId="17C1E406" w14:textId="77777777" w:rsidR="00E3245B" w:rsidRPr="001D6620" w:rsidRDefault="00243F31" w:rsidP="00EE77A3">
      <w:pPr>
        <w:pStyle w:val="CCSDMOAHeader1"/>
        <w:spacing w:before="480" w:line="240" w:lineRule="auto"/>
        <w:rPr>
          <w:b/>
          <w:sz w:val="32"/>
          <w:szCs w:val="28"/>
        </w:rPr>
      </w:pPr>
      <w:r w:rsidRPr="001D6620">
        <w:rPr>
          <w:b/>
          <w:sz w:val="32"/>
          <w:szCs w:val="28"/>
        </w:rPr>
        <w:t>10</w:t>
      </w:r>
      <w:r w:rsidR="00E3245B" w:rsidRPr="001D6620">
        <w:rPr>
          <w:b/>
          <w:sz w:val="32"/>
          <w:szCs w:val="28"/>
        </w:rPr>
        <w:tab/>
      </w:r>
      <w:r w:rsidRPr="001D6620">
        <w:rPr>
          <w:b/>
          <w:sz w:val="32"/>
          <w:szCs w:val="28"/>
        </w:rPr>
        <w:t>Supplementary costs</w:t>
      </w:r>
    </w:p>
    <w:p w14:paraId="04557993" w14:textId="6ADF348A" w:rsidR="00E3245B" w:rsidRPr="005D2FDB" w:rsidRDefault="00E3245B" w:rsidP="00265F95">
      <w:pPr>
        <w:spacing w:after="240" w:line="276" w:lineRule="auto"/>
        <w:ind w:left="720" w:hanging="720"/>
        <w:jc w:val="left"/>
        <w:rPr>
          <w:rFonts w:cs="Arial"/>
        </w:rPr>
      </w:pPr>
      <w:r w:rsidRPr="005D2FDB">
        <w:rPr>
          <w:rFonts w:cs="Arial"/>
        </w:rPr>
        <w:t>10.1</w:t>
      </w:r>
      <w:r w:rsidRPr="005D2FDB">
        <w:rPr>
          <w:rFonts w:cs="Arial"/>
        </w:rPr>
        <w:tab/>
        <w:t xml:space="preserve">Additional per-Consortium fees will apply to supplementary data products and services provided by </w:t>
      </w:r>
      <w:r w:rsidR="003041D0" w:rsidRPr="003041D0">
        <w:rPr>
          <w:rFonts w:cs="Arial"/>
        </w:rPr>
        <w:t>CCEDNet</w:t>
      </w:r>
      <w:r w:rsidRPr="005D2FDB">
        <w:rPr>
          <w:rFonts w:cs="Arial"/>
        </w:rPr>
        <w:t xml:space="preserve">, but not included in Schedule B of this Agreement. Fees will only apply following a written request by the Lead to </w:t>
      </w:r>
      <w:r w:rsidR="003041D0" w:rsidRPr="003041D0">
        <w:rPr>
          <w:rFonts w:cs="Arial"/>
        </w:rPr>
        <w:t xml:space="preserve">CCEDNet </w:t>
      </w:r>
      <w:r w:rsidRPr="005D2FDB">
        <w:rPr>
          <w:rFonts w:cs="Arial"/>
        </w:rPr>
        <w:t>for supplementary data products or services.</w:t>
      </w:r>
    </w:p>
    <w:p w14:paraId="5E25A324" w14:textId="77777777" w:rsidR="00E3245B" w:rsidRPr="001D6620" w:rsidRDefault="00583C93" w:rsidP="00EE77A3">
      <w:pPr>
        <w:pStyle w:val="CCSDMOAHeader1"/>
        <w:spacing w:before="480" w:line="240" w:lineRule="auto"/>
        <w:rPr>
          <w:b/>
          <w:sz w:val="32"/>
          <w:szCs w:val="28"/>
        </w:rPr>
      </w:pPr>
      <w:r w:rsidRPr="001D6620">
        <w:rPr>
          <w:b/>
          <w:sz w:val="32"/>
          <w:szCs w:val="28"/>
        </w:rPr>
        <w:t>11</w:t>
      </w:r>
      <w:r w:rsidR="00E3245B" w:rsidRPr="001D6620">
        <w:rPr>
          <w:b/>
          <w:sz w:val="32"/>
          <w:szCs w:val="28"/>
        </w:rPr>
        <w:tab/>
      </w:r>
      <w:r w:rsidRPr="001D6620">
        <w:rPr>
          <w:b/>
          <w:sz w:val="32"/>
          <w:szCs w:val="28"/>
        </w:rPr>
        <w:t>Term and termination</w:t>
      </w:r>
    </w:p>
    <w:p w14:paraId="64F07265" w14:textId="77777777" w:rsidR="00E3245B" w:rsidRPr="005D2FDB" w:rsidRDefault="00E3245B" w:rsidP="00265F95">
      <w:pPr>
        <w:spacing w:after="240" w:line="276" w:lineRule="auto"/>
        <w:ind w:left="720" w:hanging="720"/>
        <w:jc w:val="left"/>
        <w:rPr>
          <w:rFonts w:cs="Arial"/>
        </w:rPr>
      </w:pPr>
      <w:r w:rsidRPr="005D2FDB">
        <w:rPr>
          <w:rFonts w:cs="Arial"/>
        </w:rPr>
        <w:t>11.1</w:t>
      </w:r>
      <w:r w:rsidRPr="005D2FDB">
        <w:rPr>
          <w:rFonts w:cs="Arial"/>
        </w:rPr>
        <w:tab/>
        <w:t xml:space="preserve">This Agreement shall be in force </w:t>
      </w:r>
      <w:r w:rsidR="00A6578E" w:rsidRPr="005D2FDB">
        <w:rPr>
          <w:rFonts w:cs="Arial"/>
        </w:rPr>
        <w:t xml:space="preserve">for a period of up to five years </w:t>
      </w:r>
      <w:r w:rsidRPr="005D2FDB">
        <w:rPr>
          <w:rFonts w:cs="Arial"/>
        </w:rPr>
        <w:t>from the date upon which it is executed until March 31</w:t>
      </w:r>
      <w:r w:rsidRPr="005C266A">
        <w:rPr>
          <w:rFonts w:cs="Arial"/>
        </w:rPr>
        <w:t>, 20</w:t>
      </w:r>
      <w:r w:rsidR="00FF6B1E" w:rsidRPr="005C266A">
        <w:rPr>
          <w:rFonts w:cs="Arial"/>
        </w:rPr>
        <w:t>2</w:t>
      </w:r>
      <w:r w:rsidR="0099679C" w:rsidRPr="0099679C">
        <w:rPr>
          <w:rFonts w:cs="Arial"/>
          <w:highlight w:val="yellow"/>
        </w:rPr>
        <w:t>X</w:t>
      </w:r>
      <w:r w:rsidRPr="005C266A">
        <w:rPr>
          <w:rFonts w:cs="Arial"/>
        </w:rPr>
        <w:t>,</w:t>
      </w:r>
      <w:r w:rsidRPr="005D2FDB">
        <w:rPr>
          <w:rFonts w:cs="Arial"/>
        </w:rPr>
        <w:t xml:space="preserve"> unless the Agreement is terminated earlier and in accordance with the terms and conditions set out herein.  </w:t>
      </w:r>
    </w:p>
    <w:p w14:paraId="7761701E" w14:textId="77777777" w:rsidR="00E3245B" w:rsidRPr="005D2FDB" w:rsidRDefault="00E3245B" w:rsidP="00265F95">
      <w:pPr>
        <w:keepNext/>
        <w:spacing w:after="240" w:line="276" w:lineRule="auto"/>
        <w:ind w:left="720" w:hanging="720"/>
        <w:jc w:val="left"/>
        <w:rPr>
          <w:rFonts w:cs="Arial"/>
        </w:rPr>
      </w:pPr>
      <w:r w:rsidRPr="005D2FDB">
        <w:rPr>
          <w:rFonts w:cs="Arial"/>
        </w:rPr>
        <w:t>11.2</w:t>
      </w:r>
      <w:r w:rsidRPr="005D2FDB">
        <w:rPr>
          <w:rFonts w:cs="Arial"/>
        </w:rPr>
        <w:tab/>
        <w:t>This Agreement may be terminated by the parties upon mutual agreement upon 90 days written notice.</w:t>
      </w:r>
    </w:p>
    <w:p w14:paraId="70173086" w14:textId="63909B77" w:rsidR="00E3245B" w:rsidRPr="005D2FDB" w:rsidRDefault="00E3245B" w:rsidP="00265F95">
      <w:pPr>
        <w:spacing w:after="240" w:line="276" w:lineRule="auto"/>
        <w:ind w:left="720" w:hanging="720"/>
        <w:jc w:val="left"/>
        <w:rPr>
          <w:rFonts w:cs="Arial"/>
        </w:rPr>
      </w:pPr>
      <w:r w:rsidRPr="005D2FDB">
        <w:rPr>
          <w:rFonts w:cs="Arial"/>
        </w:rPr>
        <w:t>11.3</w:t>
      </w:r>
      <w:r w:rsidRPr="005D2FDB">
        <w:rPr>
          <w:rFonts w:cs="Arial"/>
        </w:rPr>
        <w:tab/>
        <w:t xml:space="preserve">Where the Lead is found to be in violation of this Agreement, </w:t>
      </w:r>
      <w:r w:rsidR="003041D0" w:rsidRPr="003041D0">
        <w:rPr>
          <w:rFonts w:cs="Arial"/>
        </w:rPr>
        <w:t xml:space="preserve">CCEDNet </w:t>
      </w:r>
      <w:r w:rsidRPr="005D2FDB">
        <w:rPr>
          <w:rFonts w:cs="Arial"/>
        </w:rPr>
        <w:t xml:space="preserve">may terminate this Agreement immediately.   </w:t>
      </w:r>
    </w:p>
    <w:p w14:paraId="44AD67CF" w14:textId="720F3294" w:rsidR="00E3245B" w:rsidRPr="005D2FDB" w:rsidRDefault="00E3245B" w:rsidP="00265F95">
      <w:pPr>
        <w:spacing w:after="240" w:line="276" w:lineRule="auto"/>
        <w:ind w:left="720" w:hanging="720"/>
        <w:jc w:val="left"/>
        <w:rPr>
          <w:rFonts w:cs="Arial"/>
        </w:rPr>
      </w:pPr>
      <w:r w:rsidRPr="005D2FDB">
        <w:rPr>
          <w:rFonts w:cs="Arial"/>
        </w:rPr>
        <w:t>11.4</w:t>
      </w:r>
      <w:r w:rsidRPr="005D2FDB">
        <w:rPr>
          <w:rFonts w:cs="Arial"/>
        </w:rPr>
        <w:tab/>
        <w:t xml:space="preserve">Where </w:t>
      </w:r>
      <w:r w:rsidR="003041D0" w:rsidRPr="003041D0">
        <w:rPr>
          <w:rFonts w:cs="Arial"/>
        </w:rPr>
        <w:t xml:space="preserve">CCEDNet </w:t>
      </w:r>
      <w:r w:rsidRPr="005D2FDB">
        <w:rPr>
          <w:rFonts w:cs="Arial"/>
        </w:rPr>
        <w:t xml:space="preserve">is found to be in violation of this Agreement, the Lead may terminate this Agreement immediately. </w:t>
      </w:r>
    </w:p>
    <w:p w14:paraId="4B745607" w14:textId="191D6A99" w:rsidR="00E3245B" w:rsidRPr="005D2FDB" w:rsidRDefault="00E3245B" w:rsidP="00265F95">
      <w:pPr>
        <w:spacing w:after="240" w:line="276" w:lineRule="auto"/>
        <w:ind w:left="720" w:hanging="720"/>
        <w:jc w:val="left"/>
        <w:rPr>
          <w:rFonts w:cs="Arial"/>
        </w:rPr>
      </w:pPr>
      <w:r w:rsidRPr="005D2FDB">
        <w:rPr>
          <w:rFonts w:cs="Arial"/>
        </w:rPr>
        <w:t>11.5</w:t>
      </w:r>
      <w:r w:rsidRPr="005D2FDB">
        <w:rPr>
          <w:rFonts w:cs="Arial"/>
        </w:rPr>
        <w:tab/>
      </w:r>
      <w:r w:rsidR="003041D0" w:rsidRPr="003041D0">
        <w:rPr>
          <w:rFonts w:cs="Arial"/>
        </w:rPr>
        <w:t xml:space="preserve">CCEDNet </w:t>
      </w:r>
      <w:r w:rsidRPr="005D2FDB">
        <w:rPr>
          <w:rFonts w:cs="Arial"/>
        </w:rPr>
        <w:t xml:space="preserve">may withdraw membership and the right to access CDP data from any Member found to be violation of </w:t>
      </w:r>
      <w:r w:rsidR="00BC4B05" w:rsidRPr="005D2FDB">
        <w:rPr>
          <w:rFonts w:cs="Arial"/>
        </w:rPr>
        <w:t xml:space="preserve">the Data </w:t>
      </w:r>
      <w:r w:rsidRPr="005D2FDB">
        <w:rPr>
          <w:rFonts w:cs="Arial"/>
        </w:rPr>
        <w:t xml:space="preserve">Licence.  Where required, </w:t>
      </w:r>
      <w:r w:rsidR="003041D0" w:rsidRPr="003041D0">
        <w:rPr>
          <w:rFonts w:cs="Arial"/>
        </w:rPr>
        <w:t xml:space="preserve">CCEDNet </w:t>
      </w:r>
      <w:r w:rsidRPr="005D2FDB">
        <w:rPr>
          <w:rFonts w:cs="Arial"/>
        </w:rPr>
        <w:t xml:space="preserve">will inform third party data providers of any Member that is no longer authorized to use the data products. </w:t>
      </w:r>
    </w:p>
    <w:p w14:paraId="49151E9D" w14:textId="77777777" w:rsidR="00E3245B" w:rsidRPr="005D2FDB" w:rsidRDefault="00E3245B" w:rsidP="00265F95">
      <w:pPr>
        <w:spacing w:after="240" w:line="276" w:lineRule="auto"/>
        <w:ind w:left="720" w:hanging="720"/>
        <w:jc w:val="left"/>
        <w:rPr>
          <w:rFonts w:cs="Arial"/>
        </w:rPr>
      </w:pPr>
      <w:r w:rsidRPr="005D2FDB">
        <w:rPr>
          <w:rFonts w:cs="Arial"/>
        </w:rPr>
        <w:t>11.6</w:t>
      </w:r>
      <w:r w:rsidRPr="005D2FDB">
        <w:rPr>
          <w:rFonts w:cs="Arial"/>
        </w:rPr>
        <w:tab/>
        <w:t xml:space="preserve">In the event this Agreement is terminated, the Consortium will be refunded, as follows:  0% of any advance expenditure made by the Consortium for the annual consortium fee for the year in which the termination took place; 0% of the </w:t>
      </w:r>
      <w:r w:rsidR="00111EA9" w:rsidRPr="005D2FDB">
        <w:rPr>
          <w:rFonts w:cs="Arial"/>
        </w:rPr>
        <w:t xml:space="preserve">membership </w:t>
      </w:r>
      <w:r w:rsidRPr="005D2FDB">
        <w:rPr>
          <w:rFonts w:cs="Arial"/>
        </w:rPr>
        <w:t xml:space="preserve">fee for the year in which the termination took place. </w:t>
      </w:r>
    </w:p>
    <w:p w14:paraId="373A9E3D" w14:textId="77777777" w:rsidR="00E3245B" w:rsidRPr="001D6620" w:rsidRDefault="00D520A5" w:rsidP="00EE77A3">
      <w:pPr>
        <w:pStyle w:val="CCSDMOAHeader1"/>
        <w:spacing w:before="480" w:line="240" w:lineRule="auto"/>
        <w:rPr>
          <w:b/>
          <w:sz w:val="32"/>
          <w:szCs w:val="28"/>
        </w:rPr>
      </w:pPr>
      <w:r w:rsidRPr="001D6620">
        <w:rPr>
          <w:b/>
          <w:sz w:val="32"/>
          <w:szCs w:val="28"/>
        </w:rPr>
        <w:t>12</w:t>
      </w:r>
      <w:r w:rsidR="00E3245B" w:rsidRPr="001D6620">
        <w:rPr>
          <w:b/>
          <w:sz w:val="32"/>
          <w:szCs w:val="28"/>
        </w:rPr>
        <w:tab/>
      </w:r>
      <w:r w:rsidRPr="001D6620">
        <w:rPr>
          <w:b/>
          <w:sz w:val="32"/>
          <w:szCs w:val="28"/>
        </w:rPr>
        <w:t>Members</w:t>
      </w:r>
    </w:p>
    <w:p w14:paraId="5ED561E6" w14:textId="49B724FA" w:rsidR="00E3245B" w:rsidRPr="005D2FDB" w:rsidRDefault="00E3245B" w:rsidP="00513277">
      <w:pPr>
        <w:shd w:val="clear" w:color="auto" w:fill="FFFFFF"/>
        <w:suppressAutoHyphens w:val="0"/>
        <w:spacing w:after="240" w:line="276" w:lineRule="auto"/>
        <w:ind w:left="720" w:hanging="720"/>
        <w:jc w:val="left"/>
        <w:rPr>
          <w:rFonts w:cs="Arial"/>
          <w:color w:val="000000"/>
          <w:lang w:eastAsia="en-CA"/>
        </w:rPr>
      </w:pPr>
      <w:r w:rsidRPr="005D2FDB">
        <w:rPr>
          <w:rFonts w:cs="Arial"/>
          <w:bCs/>
        </w:rPr>
        <w:t>12.1</w:t>
      </w:r>
      <w:r w:rsidRPr="005D2FDB">
        <w:rPr>
          <w:rFonts w:cs="Arial"/>
          <w:bCs/>
        </w:rPr>
        <w:tab/>
        <w:t xml:space="preserve">The Lead </w:t>
      </w:r>
      <w:r w:rsidRPr="005D2FDB">
        <w:rPr>
          <w:rFonts w:cs="Arial"/>
        </w:rPr>
        <w:t xml:space="preserve">must advise </w:t>
      </w:r>
      <w:r w:rsidR="003041D0" w:rsidRPr="003041D0">
        <w:rPr>
          <w:rFonts w:cs="Arial"/>
        </w:rPr>
        <w:t>CCEDNet</w:t>
      </w:r>
      <w:r w:rsidRPr="005D2FDB">
        <w:rPr>
          <w:rFonts w:cs="Arial"/>
        </w:rPr>
        <w:t xml:space="preserve"> in writing of any proposed additions to or deletions from its Consortium membership. The Lead shall provide to </w:t>
      </w:r>
      <w:r w:rsidR="003041D0" w:rsidRPr="003041D0">
        <w:rPr>
          <w:rFonts w:cs="Arial"/>
        </w:rPr>
        <w:t xml:space="preserve">CCEDNet </w:t>
      </w:r>
      <w:r w:rsidRPr="005D2FDB">
        <w:rPr>
          <w:rFonts w:cs="Arial"/>
        </w:rPr>
        <w:t>t</w:t>
      </w:r>
      <w:r w:rsidRPr="005D2FDB">
        <w:rPr>
          <w:rFonts w:cs="Arial"/>
          <w:color w:val="000000"/>
          <w:lang w:eastAsia="en-CA"/>
        </w:rPr>
        <w:t xml:space="preserve">he full coordinates of the legal signing authority for each proposed new member and a document describing the mission, vision, and goals of each proposed Member, or </w:t>
      </w:r>
      <w:r w:rsidRPr="005D2FDB">
        <w:rPr>
          <w:rFonts w:cs="Arial"/>
          <w:color w:val="000000"/>
          <w:lang w:eastAsia="en-CA"/>
        </w:rPr>
        <w:lastRenderedPageBreak/>
        <w:t>equivalent information verifying the proposed new member’s status consistent with the definition of a “Member” included in Section 1.0 of this Agreement.</w:t>
      </w:r>
    </w:p>
    <w:p w14:paraId="3B19A94B" w14:textId="1943A983" w:rsidR="00E3245B" w:rsidRPr="005D2FDB" w:rsidRDefault="00E3245B" w:rsidP="00265F95">
      <w:pPr>
        <w:spacing w:after="240" w:line="276" w:lineRule="auto"/>
        <w:ind w:left="720" w:hanging="720"/>
        <w:jc w:val="left"/>
        <w:rPr>
          <w:rFonts w:cs="Arial"/>
        </w:rPr>
      </w:pPr>
      <w:r w:rsidRPr="005D2FDB">
        <w:rPr>
          <w:rFonts w:cs="Arial"/>
        </w:rPr>
        <w:t>12.2</w:t>
      </w:r>
      <w:r w:rsidRPr="005D2FDB">
        <w:rPr>
          <w:rFonts w:cs="Arial"/>
        </w:rPr>
        <w:tab/>
      </w:r>
      <w:r w:rsidR="003041D0" w:rsidRPr="003041D0">
        <w:rPr>
          <w:rFonts w:cs="Arial"/>
        </w:rPr>
        <w:t xml:space="preserve">CCEDNet </w:t>
      </w:r>
      <w:r w:rsidRPr="005D2FDB">
        <w:rPr>
          <w:rFonts w:cs="Arial"/>
        </w:rPr>
        <w:t>shall communicate to the Lead a decision regarding approval of proposed members within 5 working days. The decision will be based on criteria consistent with the definition of a Member included in Section 1.0 of this Agreement and in Section 12.3.</w:t>
      </w:r>
    </w:p>
    <w:p w14:paraId="62807BEF" w14:textId="58A3A9A3" w:rsidR="00E3245B" w:rsidRPr="005D2FDB" w:rsidRDefault="00E3245B" w:rsidP="00265F95">
      <w:pPr>
        <w:spacing w:after="240" w:line="276" w:lineRule="auto"/>
        <w:ind w:left="720" w:hanging="720"/>
        <w:jc w:val="left"/>
        <w:rPr>
          <w:rFonts w:cs="Arial"/>
          <w:bCs/>
        </w:rPr>
      </w:pPr>
      <w:r w:rsidRPr="005D2FDB">
        <w:rPr>
          <w:rFonts w:cs="Arial"/>
          <w:bCs/>
        </w:rPr>
        <w:t xml:space="preserve">12.3 </w:t>
      </w:r>
      <w:r w:rsidRPr="005D2FDB">
        <w:rPr>
          <w:rFonts w:cs="Arial"/>
          <w:bCs/>
        </w:rPr>
        <w:tab/>
      </w:r>
      <w:r w:rsidR="00205086" w:rsidRPr="005D2FDB">
        <w:rPr>
          <w:rFonts w:cs="Arial"/>
        </w:rPr>
        <w:t>Organisation</w:t>
      </w:r>
      <w:r w:rsidRPr="005D2FDB">
        <w:rPr>
          <w:rFonts w:cs="Arial"/>
        </w:rPr>
        <w:t xml:space="preserve">s with a province-wide mandate may be considered for membership on a case by case basis, as determined by </w:t>
      </w:r>
      <w:r w:rsidR="003041D0" w:rsidRPr="003041D0">
        <w:rPr>
          <w:rFonts w:cs="Arial"/>
        </w:rPr>
        <w:t>CCEDNet</w:t>
      </w:r>
      <w:r w:rsidRPr="005D2FDB">
        <w:rPr>
          <w:rFonts w:cs="Arial"/>
        </w:rPr>
        <w:t xml:space="preserve">, but may not serve as a Lead. </w:t>
      </w:r>
      <w:r w:rsidR="00205086" w:rsidRPr="005D2FDB">
        <w:rPr>
          <w:rFonts w:cs="Arial"/>
        </w:rPr>
        <w:t>Organisation</w:t>
      </w:r>
      <w:r w:rsidR="000B643E" w:rsidRPr="005D2FDB">
        <w:rPr>
          <w:rFonts w:cs="Arial"/>
        </w:rPr>
        <w:t xml:space="preserve">s not eligible for membership </w:t>
      </w:r>
      <w:r w:rsidRPr="005D2FDB">
        <w:rPr>
          <w:rFonts w:cs="Arial"/>
        </w:rPr>
        <w:t xml:space="preserve">include for-profit </w:t>
      </w:r>
      <w:r w:rsidR="00205086" w:rsidRPr="005D2FDB">
        <w:rPr>
          <w:rFonts w:cs="Arial"/>
        </w:rPr>
        <w:t>Organisation</w:t>
      </w:r>
      <w:r w:rsidRPr="005D2FDB">
        <w:rPr>
          <w:rFonts w:cs="Arial"/>
        </w:rPr>
        <w:t xml:space="preserve">s; </w:t>
      </w:r>
      <w:r w:rsidR="00205086" w:rsidRPr="005D2FDB">
        <w:rPr>
          <w:rFonts w:cs="Arial"/>
        </w:rPr>
        <w:t>Organisation</w:t>
      </w:r>
      <w:r w:rsidRPr="005D2FDB">
        <w:rPr>
          <w:rFonts w:cs="Arial"/>
        </w:rPr>
        <w:t>s with a national mandate; and post-secondary institutions, with the exception of affiliated research centres with a mandate consistent with the Consortium catchment area.</w:t>
      </w:r>
    </w:p>
    <w:p w14:paraId="761F69EB" w14:textId="65236136" w:rsidR="00E3245B" w:rsidRPr="005D2FDB" w:rsidRDefault="00E3245B" w:rsidP="00265F95">
      <w:pPr>
        <w:spacing w:after="240" w:line="276" w:lineRule="auto"/>
        <w:ind w:left="720" w:hanging="720"/>
        <w:jc w:val="left"/>
        <w:rPr>
          <w:rFonts w:cs="Arial"/>
        </w:rPr>
      </w:pPr>
      <w:r w:rsidRPr="005D2FDB">
        <w:rPr>
          <w:rFonts w:cs="Arial"/>
        </w:rPr>
        <w:t xml:space="preserve">12.4  </w:t>
      </w:r>
      <w:r w:rsidRPr="005D2FDB">
        <w:rPr>
          <w:rFonts w:cs="Arial"/>
        </w:rPr>
        <w:tab/>
        <w:t xml:space="preserve">Once approved, new Members shall </w:t>
      </w:r>
      <w:r w:rsidR="006E03D5">
        <w:rPr>
          <w:rFonts w:cs="Arial"/>
        </w:rPr>
        <w:t xml:space="preserve">register with the CDP at </w:t>
      </w:r>
      <w:hyperlink r:id="rId10" w:history="1">
        <w:r w:rsidR="006E03D5">
          <w:rPr>
            <w:rStyle w:val="Hyperlink"/>
          </w:rPr>
          <w:t>https://communitydata.ca/node/add/member-organization</w:t>
        </w:r>
      </w:hyperlink>
      <w:r w:rsidR="006E03D5">
        <w:t>.</w:t>
      </w:r>
      <w:r w:rsidRPr="005D2FDB">
        <w:rPr>
          <w:rFonts w:cs="Arial"/>
        </w:rPr>
        <w:t>.</w:t>
      </w:r>
    </w:p>
    <w:p w14:paraId="2E2F645E" w14:textId="7A460809" w:rsidR="00E3245B" w:rsidRPr="005D2FDB" w:rsidRDefault="00E3245B" w:rsidP="00265F95">
      <w:pPr>
        <w:spacing w:after="240" w:line="276" w:lineRule="auto"/>
        <w:ind w:left="720" w:hanging="720"/>
        <w:jc w:val="left"/>
        <w:rPr>
          <w:rFonts w:cs="Arial"/>
          <w:bCs/>
        </w:rPr>
      </w:pPr>
      <w:r w:rsidRPr="005D2FDB">
        <w:rPr>
          <w:rFonts w:cs="Arial"/>
          <w:bCs/>
        </w:rPr>
        <w:t>12.5</w:t>
      </w:r>
      <w:r w:rsidRPr="005D2FDB">
        <w:rPr>
          <w:rFonts w:cs="Arial"/>
          <w:bCs/>
        </w:rPr>
        <w:tab/>
        <w:t xml:space="preserve">Consistent with Section 3.0, </w:t>
      </w:r>
      <w:r w:rsidR="004F03ED" w:rsidRPr="005D2FDB">
        <w:rPr>
          <w:rFonts w:cs="Arial"/>
          <w:bCs/>
        </w:rPr>
        <w:t>all</w:t>
      </w:r>
      <w:r w:rsidRPr="005D2FDB">
        <w:rPr>
          <w:rFonts w:cs="Arial"/>
          <w:bCs/>
        </w:rPr>
        <w:t xml:space="preserve"> Members must acknowledge receipt of the </w:t>
      </w:r>
      <w:r w:rsidR="00FE4FE3" w:rsidRPr="005D2FDB">
        <w:rPr>
          <w:rFonts w:cs="Arial"/>
          <w:bCs/>
        </w:rPr>
        <w:t xml:space="preserve">DATA </w:t>
      </w:r>
      <w:r w:rsidRPr="005D2FDB">
        <w:rPr>
          <w:rFonts w:cs="Arial"/>
          <w:bCs/>
        </w:rPr>
        <w:t>LICENSE</w:t>
      </w:r>
      <w:r w:rsidR="00EC32DA">
        <w:rPr>
          <w:rFonts w:cs="Arial"/>
          <w:bCs/>
        </w:rPr>
        <w:t xml:space="preserve">, included in the member organisation registration process available at </w:t>
      </w:r>
      <w:hyperlink r:id="rId11" w:history="1">
        <w:r w:rsidR="00EC32DA">
          <w:rPr>
            <w:rStyle w:val="Hyperlink"/>
          </w:rPr>
          <w:t>https://communitydata.ca/node/add/member-organization</w:t>
        </w:r>
      </w:hyperlink>
      <w:r w:rsidRPr="005D2FDB">
        <w:rPr>
          <w:rFonts w:cs="Arial"/>
          <w:bCs/>
        </w:rPr>
        <w:t>.</w:t>
      </w:r>
    </w:p>
    <w:p w14:paraId="6B2A37B2" w14:textId="77777777" w:rsidR="00E3245B" w:rsidRPr="005D2FDB" w:rsidRDefault="00E3245B" w:rsidP="00265F95">
      <w:pPr>
        <w:spacing w:after="240" w:line="276" w:lineRule="auto"/>
        <w:ind w:left="720" w:hanging="720"/>
        <w:jc w:val="left"/>
        <w:rPr>
          <w:rFonts w:cs="Arial"/>
          <w:bCs/>
        </w:rPr>
      </w:pPr>
      <w:r w:rsidRPr="005D2FDB">
        <w:rPr>
          <w:rFonts w:cs="Arial"/>
          <w:bCs/>
        </w:rPr>
        <w:t>12.6</w:t>
      </w:r>
      <w:r w:rsidRPr="005D2FDB">
        <w:rPr>
          <w:rFonts w:cs="Arial"/>
          <w:bCs/>
        </w:rPr>
        <w:tab/>
        <w:t xml:space="preserve">All Members must pay an annual </w:t>
      </w:r>
      <w:r w:rsidR="00111EA9" w:rsidRPr="005D2FDB">
        <w:rPr>
          <w:rFonts w:cs="Arial"/>
          <w:bCs/>
        </w:rPr>
        <w:t xml:space="preserve">membership </w:t>
      </w:r>
      <w:r w:rsidRPr="005D2FDB">
        <w:rPr>
          <w:rFonts w:cs="Arial"/>
          <w:bCs/>
        </w:rPr>
        <w:t>fee</w:t>
      </w:r>
      <w:r w:rsidR="004F03ED" w:rsidRPr="005D2FDB">
        <w:rPr>
          <w:rFonts w:cs="Arial"/>
          <w:bCs/>
        </w:rPr>
        <w:t xml:space="preserve"> before being given access to the data products and the website.</w:t>
      </w:r>
    </w:p>
    <w:p w14:paraId="4DA7A7CA" w14:textId="77777777" w:rsidR="00E3245B" w:rsidRPr="001D6620" w:rsidRDefault="00E3245B" w:rsidP="00EE77A3">
      <w:pPr>
        <w:pStyle w:val="CCSDMOAHeader1"/>
        <w:spacing w:before="480" w:line="240" w:lineRule="auto"/>
        <w:rPr>
          <w:b/>
          <w:sz w:val="32"/>
          <w:szCs w:val="28"/>
        </w:rPr>
      </w:pPr>
      <w:r w:rsidRPr="001D6620">
        <w:rPr>
          <w:b/>
          <w:sz w:val="32"/>
          <w:szCs w:val="28"/>
        </w:rPr>
        <w:t>1</w:t>
      </w:r>
      <w:r w:rsidR="004F03ED" w:rsidRPr="001D6620">
        <w:rPr>
          <w:b/>
          <w:sz w:val="32"/>
          <w:szCs w:val="28"/>
        </w:rPr>
        <w:t>3</w:t>
      </w:r>
      <w:r w:rsidRPr="001D6620">
        <w:rPr>
          <w:b/>
          <w:sz w:val="32"/>
          <w:szCs w:val="28"/>
        </w:rPr>
        <w:tab/>
      </w:r>
      <w:r w:rsidR="00D520A5" w:rsidRPr="001D6620">
        <w:rPr>
          <w:b/>
          <w:sz w:val="32"/>
          <w:szCs w:val="28"/>
        </w:rPr>
        <w:t>Disclaimer</w:t>
      </w:r>
    </w:p>
    <w:p w14:paraId="33DCE19A" w14:textId="09D83EB5" w:rsidR="00D25794" w:rsidRPr="00EE77A3" w:rsidRDefault="00E3245B" w:rsidP="00EE77A3">
      <w:pPr>
        <w:keepNext/>
        <w:tabs>
          <w:tab w:val="left" w:pos="0"/>
        </w:tabs>
        <w:spacing w:after="240" w:line="276" w:lineRule="auto"/>
        <w:ind w:left="720" w:hanging="720"/>
        <w:jc w:val="left"/>
        <w:rPr>
          <w:rFonts w:cs="Arial"/>
        </w:rPr>
      </w:pPr>
      <w:r w:rsidRPr="005D2FDB">
        <w:rPr>
          <w:rFonts w:cs="Arial"/>
        </w:rPr>
        <w:t>1</w:t>
      </w:r>
      <w:r w:rsidR="004F03ED" w:rsidRPr="005D2FDB">
        <w:rPr>
          <w:rFonts w:cs="Arial"/>
        </w:rPr>
        <w:t>3</w:t>
      </w:r>
      <w:r w:rsidRPr="005D2FDB">
        <w:rPr>
          <w:rFonts w:cs="Arial"/>
        </w:rPr>
        <w:t>.1</w:t>
      </w:r>
      <w:r w:rsidRPr="005D2FDB">
        <w:rPr>
          <w:rFonts w:cs="Arial"/>
        </w:rPr>
        <w:tab/>
        <w:t xml:space="preserve">Third party data providers are responsible for the delivery and integrity of all data products to </w:t>
      </w:r>
      <w:r w:rsidR="003041D0" w:rsidRPr="003041D0">
        <w:rPr>
          <w:rFonts w:cs="Arial"/>
        </w:rPr>
        <w:t>CCEDNet</w:t>
      </w:r>
      <w:r w:rsidRPr="005D2FDB">
        <w:rPr>
          <w:rFonts w:cs="Arial"/>
        </w:rPr>
        <w:t xml:space="preserve">.  The Lead acknowledges that all such data products are supplied on an “as is” basis.  </w:t>
      </w:r>
      <w:r w:rsidR="003041D0" w:rsidRPr="003041D0">
        <w:rPr>
          <w:rFonts w:cs="Arial"/>
        </w:rPr>
        <w:t xml:space="preserve">CCEDNet </w:t>
      </w:r>
      <w:r w:rsidRPr="005D2FDB">
        <w:rPr>
          <w:rFonts w:cs="Arial"/>
        </w:rPr>
        <w:t xml:space="preserve">disclaims all warranties, representations, and conditions relating to the subject matter hereof, whether express, implied or arising by custom or trade usage, including, but not limited to, any representation, warranty, and condition of merchantability, fitness for a particular purpose, and non-infringement.  </w:t>
      </w:r>
      <w:r w:rsidR="003041D0" w:rsidRPr="003041D0">
        <w:rPr>
          <w:rFonts w:cs="Arial"/>
        </w:rPr>
        <w:t xml:space="preserve">CCEDNet </w:t>
      </w:r>
      <w:r w:rsidRPr="005D2FDB">
        <w:rPr>
          <w:rFonts w:cs="Arial"/>
        </w:rPr>
        <w:t xml:space="preserve">is not liable for any defect, errors, omissions or delays in the data supplied by third party data providers to </w:t>
      </w:r>
      <w:r w:rsidR="003041D0" w:rsidRPr="003041D0">
        <w:rPr>
          <w:rFonts w:cs="Arial"/>
        </w:rPr>
        <w:t>CCEDNet</w:t>
      </w:r>
      <w:r w:rsidRPr="005D2FDB">
        <w:rPr>
          <w:rFonts w:cs="Arial"/>
        </w:rPr>
        <w:t>.</w:t>
      </w:r>
    </w:p>
    <w:p w14:paraId="72D37683" w14:textId="77777777" w:rsidR="00E3245B" w:rsidRPr="001D6620" w:rsidRDefault="00E3245B" w:rsidP="00EE77A3">
      <w:pPr>
        <w:pStyle w:val="CCSDMOAHeader1"/>
        <w:spacing w:before="480" w:line="240" w:lineRule="auto"/>
        <w:rPr>
          <w:b/>
          <w:sz w:val="32"/>
          <w:szCs w:val="28"/>
        </w:rPr>
      </w:pPr>
      <w:r w:rsidRPr="001D6620">
        <w:rPr>
          <w:b/>
          <w:sz w:val="32"/>
          <w:szCs w:val="28"/>
        </w:rPr>
        <w:t>1</w:t>
      </w:r>
      <w:r w:rsidR="004F03ED" w:rsidRPr="001D6620">
        <w:rPr>
          <w:b/>
          <w:sz w:val="32"/>
          <w:szCs w:val="28"/>
        </w:rPr>
        <w:t>4</w:t>
      </w:r>
      <w:r w:rsidR="00D520A5" w:rsidRPr="001D6620">
        <w:rPr>
          <w:b/>
          <w:sz w:val="32"/>
          <w:szCs w:val="28"/>
        </w:rPr>
        <w:tab/>
        <w:t>No consequential damages</w:t>
      </w:r>
    </w:p>
    <w:p w14:paraId="357675FA" w14:textId="77777777" w:rsidR="00E3245B" w:rsidRPr="005D2FDB" w:rsidRDefault="00E3245B" w:rsidP="00265F95">
      <w:pPr>
        <w:keepNext/>
        <w:spacing w:after="240" w:line="276" w:lineRule="auto"/>
        <w:ind w:left="720" w:hanging="720"/>
        <w:jc w:val="left"/>
        <w:rPr>
          <w:rFonts w:cs="Arial"/>
          <w:b/>
          <w:bCs/>
        </w:rPr>
      </w:pPr>
      <w:r w:rsidRPr="005D2FDB">
        <w:rPr>
          <w:rFonts w:cs="Arial"/>
        </w:rPr>
        <w:t>1</w:t>
      </w:r>
      <w:r w:rsidR="004F03ED" w:rsidRPr="005D2FDB">
        <w:rPr>
          <w:rFonts w:cs="Arial"/>
        </w:rPr>
        <w:t>4</w:t>
      </w:r>
      <w:r w:rsidRPr="005D2FDB">
        <w:rPr>
          <w:rFonts w:cs="Arial"/>
        </w:rPr>
        <w:t>.1</w:t>
      </w:r>
      <w:r w:rsidRPr="005D2FDB">
        <w:rPr>
          <w:rFonts w:cs="Arial"/>
        </w:rPr>
        <w:tab/>
        <w:t xml:space="preserve">In no event shall either party (including its directors, officers, employees, elected officials and agents) be liable for any indirect, incidental, or consequential damages of any kind, including without limitation, lost business, lost savings, lost data, and lost profits, and whether arising in contract (including fundamental breach), tort (including negligence), or </w:t>
      </w:r>
      <w:r w:rsidRPr="005D2FDB">
        <w:rPr>
          <w:rFonts w:cs="Arial"/>
        </w:rPr>
        <w:lastRenderedPageBreak/>
        <w:t>otherwise, even if the breaching party has been advised of the possibility of such damages.</w:t>
      </w:r>
    </w:p>
    <w:p w14:paraId="1C98D15D" w14:textId="77777777" w:rsidR="00E3245B" w:rsidRPr="001D6620" w:rsidRDefault="00E3245B" w:rsidP="00EE77A3">
      <w:pPr>
        <w:pStyle w:val="CCSDMOAHeader1"/>
        <w:spacing w:before="480" w:line="240" w:lineRule="auto"/>
        <w:rPr>
          <w:b/>
          <w:sz w:val="32"/>
          <w:szCs w:val="28"/>
        </w:rPr>
      </w:pPr>
      <w:r w:rsidRPr="001D6620">
        <w:rPr>
          <w:b/>
          <w:sz w:val="32"/>
          <w:szCs w:val="28"/>
        </w:rPr>
        <w:t>1</w:t>
      </w:r>
      <w:r w:rsidR="004F03ED" w:rsidRPr="001D6620">
        <w:rPr>
          <w:b/>
          <w:sz w:val="32"/>
          <w:szCs w:val="28"/>
        </w:rPr>
        <w:t>5</w:t>
      </w:r>
      <w:r w:rsidRPr="001D6620">
        <w:rPr>
          <w:b/>
          <w:sz w:val="32"/>
          <w:szCs w:val="28"/>
        </w:rPr>
        <w:tab/>
      </w:r>
      <w:r w:rsidR="00D520A5" w:rsidRPr="001D6620">
        <w:rPr>
          <w:b/>
          <w:sz w:val="32"/>
          <w:szCs w:val="28"/>
        </w:rPr>
        <w:t>General</w:t>
      </w:r>
    </w:p>
    <w:p w14:paraId="2DA49296" w14:textId="77777777" w:rsidR="00E3245B" w:rsidRPr="005D2FDB" w:rsidRDefault="00E3245B" w:rsidP="00265F95">
      <w:pPr>
        <w:keepNext/>
        <w:keepLines/>
        <w:spacing w:after="240" w:line="276" w:lineRule="auto"/>
        <w:ind w:left="720" w:hanging="720"/>
        <w:jc w:val="left"/>
        <w:rPr>
          <w:rFonts w:cs="Arial"/>
        </w:rPr>
      </w:pPr>
      <w:r w:rsidRPr="005D2FDB">
        <w:rPr>
          <w:rFonts w:cs="Arial"/>
        </w:rPr>
        <w:t>1</w:t>
      </w:r>
      <w:r w:rsidR="004F03ED" w:rsidRPr="005D2FDB">
        <w:rPr>
          <w:rFonts w:cs="Arial"/>
        </w:rPr>
        <w:t>5</w:t>
      </w:r>
      <w:r w:rsidRPr="005D2FDB">
        <w:rPr>
          <w:rFonts w:cs="Arial"/>
        </w:rPr>
        <w:t>.1</w:t>
      </w:r>
      <w:r w:rsidRPr="005D2FDB">
        <w:rPr>
          <w:rFonts w:cs="Arial"/>
        </w:rPr>
        <w:tab/>
        <w:t>Neither party shall be liable to the other for any failure or delay caused by events beyond such party’s reasonable control.</w:t>
      </w:r>
    </w:p>
    <w:p w14:paraId="1D984801" w14:textId="77777777" w:rsidR="00E3245B" w:rsidRPr="005D2FDB" w:rsidRDefault="00E3245B" w:rsidP="00265F95">
      <w:pPr>
        <w:spacing w:after="240" w:line="276" w:lineRule="auto"/>
        <w:ind w:left="720" w:hanging="720"/>
        <w:jc w:val="left"/>
        <w:rPr>
          <w:rFonts w:cs="Arial"/>
        </w:rPr>
      </w:pPr>
      <w:r w:rsidRPr="005D2FDB">
        <w:rPr>
          <w:rFonts w:cs="Arial"/>
        </w:rPr>
        <w:t>1</w:t>
      </w:r>
      <w:r w:rsidR="004F03ED" w:rsidRPr="005D2FDB">
        <w:rPr>
          <w:rFonts w:cs="Arial"/>
        </w:rPr>
        <w:t>5</w:t>
      </w:r>
      <w:r w:rsidRPr="005D2FDB">
        <w:rPr>
          <w:rFonts w:cs="Arial"/>
        </w:rPr>
        <w:t>.2</w:t>
      </w:r>
      <w:r w:rsidRPr="005D2FDB">
        <w:rPr>
          <w:rFonts w:cs="Arial"/>
        </w:rPr>
        <w:tab/>
        <w:t>This Agreement may be executed in one or more counterparts, each of which shall for all purposes be deemed to be an original and all of which shall constitute one and the same instrument.</w:t>
      </w:r>
    </w:p>
    <w:p w14:paraId="760F1B16" w14:textId="77777777" w:rsidR="00E3245B" w:rsidRPr="005D2FDB" w:rsidRDefault="00E3245B" w:rsidP="00265F95">
      <w:pPr>
        <w:spacing w:after="240" w:line="276" w:lineRule="auto"/>
        <w:ind w:left="720" w:hanging="720"/>
        <w:jc w:val="left"/>
        <w:rPr>
          <w:rFonts w:cs="Arial"/>
        </w:rPr>
      </w:pPr>
      <w:r w:rsidRPr="005D2FDB">
        <w:rPr>
          <w:rFonts w:cs="Arial"/>
        </w:rPr>
        <w:t>1</w:t>
      </w:r>
      <w:r w:rsidR="004F03ED" w:rsidRPr="005D2FDB">
        <w:rPr>
          <w:rFonts w:cs="Arial"/>
        </w:rPr>
        <w:t>5</w:t>
      </w:r>
      <w:r w:rsidRPr="005D2FDB">
        <w:rPr>
          <w:rFonts w:cs="Arial"/>
        </w:rPr>
        <w:t>.3</w:t>
      </w:r>
      <w:r w:rsidRPr="005D2FDB">
        <w:rPr>
          <w:rFonts w:cs="Arial"/>
        </w:rPr>
        <w:tab/>
        <w:t>Each of the parties hereto shall promptly do, make, execute or deliver, or cause to be done, made, executed or delivered, all such further acts, documents and things as the other party hereto may reasonably require from time to time for the purpose of giving effect to this Agreement, and shall use reasonable efforts and take all such steps as may be reasonably within its power to implement to their full extent, the provisions of this Agreement.</w:t>
      </w:r>
    </w:p>
    <w:p w14:paraId="3C8F1B32" w14:textId="77777777" w:rsidR="00E3245B" w:rsidRPr="005D2FDB" w:rsidRDefault="00E3245B" w:rsidP="00265F95">
      <w:pPr>
        <w:spacing w:after="240" w:line="276" w:lineRule="auto"/>
        <w:ind w:left="720" w:hanging="720"/>
        <w:jc w:val="left"/>
        <w:rPr>
          <w:rFonts w:cs="Arial"/>
        </w:rPr>
      </w:pPr>
      <w:r w:rsidRPr="005D2FDB">
        <w:rPr>
          <w:rFonts w:cs="Arial"/>
        </w:rPr>
        <w:t>1</w:t>
      </w:r>
      <w:r w:rsidR="004F03ED" w:rsidRPr="005D2FDB">
        <w:rPr>
          <w:rFonts w:cs="Arial"/>
        </w:rPr>
        <w:t>5</w:t>
      </w:r>
      <w:r w:rsidRPr="005D2FDB">
        <w:rPr>
          <w:rFonts w:cs="Arial"/>
        </w:rPr>
        <w:t>.4</w:t>
      </w:r>
      <w:r w:rsidRPr="005D2FDB">
        <w:rPr>
          <w:rFonts w:cs="Arial"/>
        </w:rPr>
        <w:tab/>
        <w:t xml:space="preserve">This Agreement shall be governed by and construed in accordance with the laws in force in the Province of Ontario and the courts of such Province shall have non-exclusive jurisdiction with respect to any dispute arising hereunder.  </w:t>
      </w:r>
    </w:p>
    <w:p w14:paraId="59131EE9" w14:textId="77777777" w:rsidR="00E3245B" w:rsidRPr="005D2FDB" w:rsidRDefault="00E3245B" w:rsidP="00265F95">
      <w:pPr>
        <w:spacing w:after="240" w:line="276" w:lineRule="auto"/>
        <w:ind w:left="720" w:hanging="720"/>
        <w:jc w:val="left"/>
        <w:rPr>
          <w:rFonts w:cs="Arial"/>
        </w:rPr>
      </w:pPr>
      <w:r w:rsidRPr="005D2FDB">
        <w:rPr>
          <w:rFonts w:cs="Arial"/>
        </w:rPr>
        <w:t>1</w:t>
      </w:r>
      <w:r w:rsidR="004F03ED" w:rsidRPr="005D2FDB">
        <w:rPr>
          <w:rFonts w:cs="Arial"/>
        </w:rPr>
        <w:t>5</w:t>
      </w:r>
      <w:r w:rsidRPr="005D2FDB">
        <w:rPr>
          <w:rFonts w:cs="Arial"/>
        </w:rPr>
        <w:t>.5</w:t>
      </w:r>
      <w:r w:rsidRPr="005D2FDB">
        <w:rPr>
          <w:rFonts w:cs="Arial"/>
        </w:rPr>
        <w:tab/>
        <w:t xml:space="preserve">This Agreement constitutes the entire agreement between the parties with respect to the subject matter herein, and cancels and supersedes any prior understandings and agreements between the parties with respect to the subject matter herein.  </w:t>
      </w:r>
    </w:p>
    <w:p w14:paraId="4D95B100" w14:textId="3102E9DE" w:rsidR="00E3245B" w:rsidRPr="005D2FDB" w:rsidRDefault="00E3245B" w:rsidP="00265F95">
      <w:pPr>
        <w:spacing w:after="240" w:line="276" w:lineRule="auto"/>
        <w:ind w:left="720" w:hanging="720"/>
        <w:jc w:val="left"/>
        <w:rPr>
          <w:rFonts w:cs="Arial"/>
          <w:szCs w:val="24"/>
        </w:rPr>
      </w:pPr>
      <w:r w:rsidRPr="005D2FDB">
        <w:rPr>
          <w:rFonts w:cs="Arial"/>
        </w:rPr>
        <w:t>1</w:t>
      </w:r>
      <w:r w:rsidR="004F03ED" w:rsidRPr="005D2FDB">
        <w:rPr>
          <w:rFonts w:cs="Arial"/>
        </w:rPr>
        <w:t>5</w:t>
      </w:r>
      <w:r w:rsidRPr="005D2FDB">
        <w:rPr>
          <w:rFonts w:cs="Arial"/>
        </w:rPr>
        <w:t>.6</w:t>
      </w:r>
      <w:r w:rsidRPr="005D2FDB">
        <w:rPr>
          <w:rFonts w:cs="Arial"/>
        </w:rPr>
        <w:tab/>
      </w:r>
      <w:r w:rsidRPr="005D2FDB">
        <w:rPr>
          <w:rFonts w:cs="Arial"/>
          <w:szCs w:val="24"/>
        </w:rPr>
        <w:t xml:space="preserve">All additions or modifications to the main body of this Agreement and/or Schedule C must be made in writing and must be signed by both parties. Additions or other modifications to Schedule A, pursuant to section 12.4, and/or Schedule B, pursuant to section 2.3, will be communicated by </w:t>
      </w:r>
      <w:r w:rsidR="003041D0" w:rsidRPr="003041D0">
        <w:rPr>
          <w:rFonts w:cs="Arial"/>
          <w:szCs w:val="24"/>
        </w:rPr>
        <w:t xml:space="preserve">CCEDNet </w:t>
      </w:r>
      <w:r w:rsidRPr="005D2FDB">
        <w:rPr>
          <w:rFonts w:cs="Arial"/>
          <w:szCs w:val="24"/>
        </w:rPr>
        <w:t xml:space="preserve">to the Lead in writing, but will not require signatures. </w:t>
      </w:r>
    </w:p>
    <w:p w14:paraId="02B43D79" w14:textId="77777777" w:rsidR="00E3245B" w:rsidRPr="005D2FDB" w:rsidRDefault="00E3245B" w:rsidP="00265F95">
      <w:pPr>
        <w:spacing w:after="240" w:line="276" w:lineRule="auto"/>
        <w:ind w:left="720" w:hanging="720"/>
        <w:jc w:val="left"/>
        <w:rPr>
          <w:rFonts w:cs="Arial"/>
        </w:rPr>
      </w:pPr>
      <w:r w:rsidRPr="005D2FDB">
        <w:rPr>
          <w:rFonts w:cs="Arial"/>
        </w:rPr>
        <w:t>1</w:t>
      </w:r>
      <w:r w:rsidR="004F03ED" w:rsidRPr="005D2FDB">
        <w:rPr>
          <w:rFonts w:cs="Arial"/>
        </w:rPr>
        <w:t>5</w:t>
      </w:r>
      <w:r w:rsidRPr="005D2FDB">
        <w:rPr>
          <w:rFonts w:cs="Arial"/>
        </w:rPr>
        <w:t>.7</w:t>
      </w:r>
      <w:r w:rsidRPr="005D2FDB">
        <w:rPr>
          <w:rFonts w:cs="Arial"/>
        </w:rPr>
        <w:tab/>
        <w:t xml:space="preserve">If any provision of this Agreement is held to be invalid or otherwise unenforceable, such provision shall no longer form part of this Agreement.  No failure or delay by either party in exercising any right, power or privilege hereunder shall operate as a waiver of such right, power or privilege.  </w:t>
      </w:r>
    </w:p>
    <w:p w14:paraId="57A6F0B8" w14:textId="77777777" w:rsidR="00E3245B" w:rsidRPr="005D2FDB" w:rsidRDefault="00E3245B" w:rsidP="00265F95">
      <w:pPr>
        <w:spacing w:after="240" w:line="276" w:lineRule="auto"/>
        <w:ind w:left="720" w:hanging="720"/>
        <w:jc w:val="left"/>
        <w:rPr>
          <w:rFonts w:cs="Arial"/>
        </w:rPr>
      </w:pPr>
      <w:r w:rsidRPr="005D2FDB">
        <w:rPr>
          <w:rFonts w:cs="Arial"/>
        </w:rPr>
        <w:t>1</w:t>
      </w:r>
      <w:r w:rsidR="004F03ED" w:rsidRPr="005D2FDB">
        <w:rPr>
          <w:rFonts w:cs="Arial"/>
        </w:rPr>
        <w:t>5</w:t>
      </w:r>
      <w:r w:rsidRPr="005D2FDB">
        <w:rPr>
          <w:rFonts w:cs="Arial"/>
        </w:rPr>
        <w:t>.8</w:t>
      </w:r>
      <w:r w:rsidRPr="005D2FDB">
        <w:rPr>
          <w:rFonts w:cs="Arial"/>
        </w:rPr>
        <w:tab/>
        <w:t xml:space="preserve">The relationship of the parties is that of independent contractors and not that of employer-employee, principal-agent, joint </w:t>
      </w:r>
      <w:proofErr w:type="spellStart"/>
      <w:r w:rsidRPr="005D2FDB">
        <w:rPr>
          <w:rFonts w:cs="Arial"/>
        </w:rPr>
        <w:t>venturer</w:t>
      </w:r>
      <w:proofErr w:type="spellEnd"/>
      <w:r w:rsidRPr="005D2FDB">
        <w:rPr>
          <w:rFonts w:cs="Arial"/>
        </w:rPr>
        <w:t xml:space="preserve"> or partner.  </w:t>
      </w:r>
    </w:p>
    <w:p w14:paraId="3A6DB1AA" w14:textId="77777777" w:rsidR="00CF1A4E" w:rsidRPr="005D2FDB" w:rsidRDefault="00E3245B" w:rsidP="00FE0ED6">
      <w:pPr>
        <w:spacing w:after="240" w:line="276" w:lineRule="auto"/>
        <w:ind w:left="720" w:hanging="720"/>
        <w:jc w:val="left"/>
        <w:rPr>
          <w:rFonts w:cs="Arial"/>
        </w:rPr>
      </w:pPr>
      <w:r w:rsidRPr="005D2FDB">
        <w:rPr>
          <w:rFonts w:cs="Arial"/>
        </w:rPr>
        <w:t>1</w:t>
      </w:r>
      <w:r w:rsidR="004F03ED" w:rsidRPr="005D2FDB">
        <w:rPr>
          <w:rFonts w:cs="Arial"/>
        </w:rPr>
        <w:t>5</w:t>
      </w:r>
      <w:r w:rsidRPr="005D2FDB">
        <w:rPr>
          <w:rFonts w:cs="Arial"/>
        </w:rPr>
        <w:t>.9</w:t>
      </w:r>
      <w:r w:rsidRPr="005D2FDB">
        <w:rPr>
          <w:rFonts w:cs="Arial"/>
        </w:rPr>
        <w:tab/>
        <w:t xml:space="preserve">This Agreement may not be assigned by either party without the prior written consent of the other, and shall </w:t>
      </w:r>
      <w:r w:rsidR="00A023CE" w:rsidRPr="005D2FDB">
        <w:rPr>
          <w:rFonts w:cs="Arial"/>
        </w:rPr>
        <w:t>ensure</w:t>
      </w:r>
      <w:r w:rsidRPr="005D2FDB">
        <w:rPr>
          <w:rFonts w:cs="Arial"/>
        </w:rPr>
        <w:t xml:space="preserve"> to the benefit of and be binding on the parties, their respective successors and permitted assigns.</w:t>
      </w:r>
    </w:p>
    <w:p w14:paraId="1D45AA0A" w14:textId="77777777" w:rsidR="00E3245B" w:rsidRPr="005D2FDB" w:rsidRDefault="00E3245B" w:rsidP="00C15F88">
      <w:pPr>
        <w:suppressAutoHyphens w:val="0"/>
        <w:jc w:val="left"/>
        <w:rPr>
          <w:rFonts w:cs="Arial"/>
          <w:b/>
          <w:bCs/>
        </w:rPr>
      </w:pPr>
      <w:r w:rsidRPr="005D2FDB">
        <w:rPr>
          <w:rFonts w:cs="Arial"/>
          <w:b/>
          <w:bCs/>
        </w:rPr>
        <w:lastRenderedPageBreak/>
        <w:t>IN WITNESS WHEREOF,</w:t>
      </w:r>
      <w:r w:rsidRPr="005D2FDB">
        <w:rPr>
          <w:rFonts w:cs="Arial"/>
        </w:rPr>
        <w:t xml:space="preserve"> each of the parties hereto has executed and delivered this Agreement.</w:t>
      </w:r>
    </w:p>
    <w:p w14:paraId="14990EF6" w14:textId="77777777" w:rsidR="00E3245B" w:rsidRPr="005D2FDB" w:rsidRDefault="00E3245B" w:rsidP="00265F95">
      <w:pPr>
        <w:spacing w:after="240" w:line="276" w:lineRule="auto"/>
        <w:rPr>
          <w:rFonts w:cs="Arial"/>
        </w:rPr>
      </w:pPr>
    </w:p>
    <w:p w14:paraId="4EDFB83A" w14:textId="49D81F65" w:rsidR="00E3245B" w:rsidRPr="005D2FDB" w:rsidRDefault="003041D0" w:rsidP="00265F95">
      <w:pPr>
        <w:spacing w:line="276" w:lineRule="auto"/>
        <w:ind w:left="3402"/>
        <w:jc w:val="left"/>
        <w:rPr>
          <w:rFonts w:cs="Arial"/>
          <w:b/>
          <w:bCs/>
        </w:rPr>
      </w:pPr>
      <w:r w:rsidRPr="003041D0">
        <w:rPr>
          <w:rFonts w:cs="Arial"/>
          <w:b/>
          <w:bCs/>
        </w:rPr>
        <w:t>CANADIAN COMMUNITY ECONOMIC DEVELOPMENT NETWORK</w:t>
      </w:r>
    </w:p>
    <w:p w14:paraId="77AB6022" w14:textId="77777777" w:rsidR="00D520A5" w:rsidRDefault="00D520A5" w:rsidP="00265F95">
      <w:pPr>
        <w:spacing w:after="240" w:line="276" w:lineRule="auto"/>
        <w:ind w:left="3402"/>
        <w:rPr>
          <w:rFonts w:cs="Arial"/>
        </w:rPr>
      </w:pPr>
    </w:p>
    <w:p w14:paraId="0493FB1B" w14:textId="77777777" w:rsidR="009A41E6" w:rsidRPr="005D2FDB" w:rsidRDefault="009A41E6" w:rsidP="00265F95">
      <w:pPr>
        <w:spacing w:after="240" w:line="276" w:lineRule="auto"/>
        <w:ind w:left="3402"/>
        <w:rPr>
          <w:rFonts w:cs="Arial"/>
        </w:rPr>
      </w:pPr>
    </w:p>
    <w:p w14:paraId="3C14ECF0" w14:textId="77777777" w:rsidR="00E3245B" w:rsidRPr="005D2FDB" w:rsidRDefault="00D63546" w:rsidP="00265F95">
      <w:pPr>
        <w:spacing w:after="240" w:line="276" w:lineRule="auto"/>
        <w:ind w:left="3402"/>
        <w:rPr>
          <w:rFonts w:cs="Arial"/>
          <w:u w:val="single"/>
        </w:rPr>
      </w:pPr>
      <w:r w:rsidRPr="005D2FDB">
        <w:rPr>
          <w:rFonts w:cs="Arial"/>
        </w:rPr>
        <w:t>Signature</w:t>
      </w:r>
      <w:r w:rsidR="00E3245B" w:rsidRPr="005D2FDB">
        <w:rPr>
          <w:rFonts w:cs="Arial"/>
        </w:rPr>
        <w:t>:</w:t>
      </w:r>
      <w:r w:rsidR="00D520A5" w:rsidRPr="005D2FDB">
        <w:rPr>
          <w:rFonts w:cs="Arial"/>
        </w:rPr>
        <w:tab/>
      </w:r>
      <w:r w:rsidRPr="005D2FDB">
        <w:rPr>
          <w:rFonts w:cs="Arial"/>
          <w:u w:val="single"/>
        </w:rPr>
        <w:tab/>
      </w:r>
      <w:r w:rsidRPr="005D2FDB">
        <w:rPr>
          <w:rFonts w:cs="Arial"/>
          <w:u w:val="single"/>
        </w:rPr>
        <w:tab/>
      </w:r>
      <w:r w:rsidRPr="005D2FDB">
        <w:rPr>
          <w:rFonts w:cs="Arial"/>
          <w:u w:val="single"/>
        </w:rPr>
        <w:tab/>
        <w:t>___________</w:t>
      </w:r>
    </w:p>
    <w:p w14:paraId="09D27A86" w14:textId="77777777" w:rsidR="00E3245B" w:rsidRPr="005D2FDB" w:rsidRDefault="00E3245B" w:rsidP="00265F95">
      <w:pPr>
        <w:spacing w:after="240" w:line="276" w:lineRule="auto"/>
        <w:ind w:left="3402"/>
        <w:rPr>
          <w:rFonts w:cs="Arial"/>
        </w:rPr>
      </w:pPr>
    </w:p>
    <w:p w14:paraId="6AB31728" w14:textId="77777777" w:rsidR="00E3245B" w:rsidRPr="005D2FDB" w:rsidRDefault="00E3245B" w:rsidP="00265F95">
      <w:pPr>
        <w:spacing w:after="240" w:line="276" w:lineRule="auto"/>
        <w:ind w:left="3402"/>
        <w:rPr>
          <w:rFonts w:cs="Arial"/>
          <w:u w:val="single"/>
        </w:rPr>
      </w:pPr>
      <w:r w:rsidRPr="005D2FDB">
        <w:rPr>
          <w:rFonts w:cs="Arial"/>
        </w:rPr>
        <w:t>Name:</w:t>
      </w:r>
      <w:r w:rsidRPr="005D2FDB">
        <w:rPr>
          <w:rFonts w:cs="Arial"/>
        </w:rPr>
        <w:tab/>
      </w:r>
      <w:r w:rsidR="00D520A5" w:rsidRPr="005D2FDB">
        <w:rPr>
          <w:rFonts w:cs="Arial"/>
        </w:rPr>
        <w:tab/>
      </w:r>
      <w:r w:rsidR="00D520A5" w:rsidRPr="005D2FDB">
        <w:rPr>
          <w:rFonts w:cs="Arial"/>
          <w:u w:val="single"/>
        </w:rPr>
        <w:tab/>
      </w:r>
      <w:r w:rsidR="00D520A5" w:rsidRPr="005D2FDB">
        <w:rPr>
          <w:rFonts w:cs="Arial"/>
          <w:u w:val="single"/>
        </w:rPr>
        <w:tab/>
      </w:r>
      <w:r w:rsidR="00D520A5" w:rsidRPr="005D2FDB">
        <w:rPr>
          <w:rFonts w:cs="Arial"/>
          <w:u w:val="single"/>
        </w:rPr>
        <w:tab/>
      </w:r>
      <w:r w:rsidR="00D520A5" w:rsidRPr="005D2FDB">
        <w:rPr>
          <w:rFonts w:cs="Arial"/>
          <w:u w:val="single"/>
        </w:rPr>
        <w:tab/>
        <w:t>_____</w:t>
      </w:r>
    </w:p>
    <w:p w14:paraId="738C4760" w14:textId="77777777" w:rsidR="00E3245B" w:rsidRPr="005D2FDB" w:rsidRDefault="00E3245B" w:rsidP="00265F95">
      <w:pPr>
        <w:spacing w:after="240" w:line="276" w:lineRule="auto"/>
        <w:ind w:left="3402"/>
        <w:rPr>
          <w:rFonts w:cs="Arial"/>
        </w:rPr>
      </w:pPr>
    </w:p>
    <w:p w14:paraId="679B12A7" w14:textId="77777777" w:rsidR="00E3245B" w:rsidRPr="005D2FDB" w:rsidRDefault="00E3245B" w:rsidP="00265F95">
      <w:pPr>
        <w:spacing w:after="240" w:line="276" w:lineRule="auto"/>
        <w:ind w:left="3402"/>
        <w:rPr>
          <w:rFonts w:cs="Arial"/>
          <w:u w:val="single"/>
        </w:rPr>
      </w:pPr>
      <w:r w:rsidRPr="005D2FDB">
        <w:rPr>
          <w:rFonts w:cs="Arial"/>
        </w:rPr>
        <w:t>Title:</w:t>
      </w:r>
      <w:r w:rsidRPr="005D2FDB">
        <w:rPr>
          <w:rFonts w:cs="Arial"/>
        </w:rPr>
        <w:tab/>
      </w:r>
      <w:r w:rsidR="00D520A5" w:rsidRPr="005D2FDB">
        <w:rPr>
          <w:rFonts w:cs="Arial"/>
        </w:rPr>
        <w:tab/>
      </w:r>
      <w:r w:rsidR="00D520A5" w:rsidRPr="005D2FDB">
        <w:rPr>
          <w:rFonts w:cs="Arial"/>
          <w:u w:val="single"/>
        </w:rPr>
        <w:tab/>
      </w:r>
      <w:r w:rsidR="00D520A5" w:rsidRPr="005D2FDB">
        <w:rPr>
          <w:rFonts w:cs="Arial"/>
          <w:u w:val="single"/>
        </w:rPr>
        <w:tab/>
      </w:r>
      <w:r w:rsidR="00D520A5" w:rsidRPr="005D2FDB">
        <w:rPr>
          <w:rFonts w:cs="Arial"/>
          <w:u w:val="single"/>
        </w:rPr>
        <w:tab/>
      </w:r>
      <w:r w:rsidR="00D520A5" w:rsidRPr="005D2FDB">
        <w:rPr>
          <w:rFonts w:cs="Arial"/>
          <w:u w:val="single"/>
        </w:rPr>
        <w:tab/>
        <w:t>_____</w:t>
      </w:r>
    </w:p>
    <w:p w14:paraId="43277659" w14:textId="77777777" w:rsidR="00B91326" w:rsidRDefault="00B91326" w:rsidP="00D55C4A">
      <w:pPr>
        <w:ind w:left="1440" w:firstLine="720"/>
        <w:jc w:val="center"/>
        <w:rPr>
          <w:rFonts w:cs="Arial"/>
          <w:b/>
          <w:color w:val="000000"/>
          <w:highlight w:val="yellow"/>
          <w:lang w:eastAsia="en-CA"/>
        </w:rPr>
      </w:pPr>
    </w:p>
    <w:p w14:paraId="5BF3FA77" w14:textId="77777777" w:rsidR="00706950" w:rsidRPr="00706950" w:rsidRDefault="008268ED" w:rsidP="00D55C4A">
      <w:pPr>
        <w:ind w:left="1440" w:firstLine="720"/>
        <w:jc w:val="center"/>
        <w:rPr>
          <w:rFonts w:cs="Arial"/>
          <w:b/>
          <w:color w:val="000000"/>
          <w:lang w:eastAsia="en-CA"/>
        </w:rPr>
      </w:pPr>
      <w:r>
        <w:rPr>
          <w:rFonts w:cs="Arial"/>
          <w:b/>
          <w:highlight w:val="yellow"/>
        </w:rPr>
        <w:t>XXX</w:t>
      </w:r>
    </w:p>
    <w:p w14:paraId="39DC81AB" w14:textId="77777777" w:rsidR="00EE77A3" w:rsidRDefault="00EE77A3" w:rsidP="00EE77A3">
      <w:pPr>
        <w:ind w:left="4320"/>
        <w:rPr>
          <w:rFonts w:cs="Arial"/>
          <w:b/>
          <w:bCs/>
          <w:highlight w:val="yellow"/>
        </w:rPr>
      </w:pPr>
    </w:p>
    <w:p w14:paraId="5B67602D" w14:textId="77777777" w:rsidR="00EE77A3" w:rsidRPr="003E67A6" w:rsidRDefault="00EE77A3" w:rsidP="00EE77A3">
      <w:pPr>
        <w:ind w:left="4320"/>
        <w:rPr>
          <w:rFonts w:cs="Arial"/>
          <w:highlight w:val="yellow"/>
          <w:u w:val="single"/>
        </w:rPr>
      </w:pPr>
    </w:p>
    <w:p w14:paraId="27E17D22" w14:textId="77777777" w:rsidR="00EE77A3" w:rsidRDefault="00EE77A3" w:rsidP="00B91326">
      <w:pPr>
        <w:rPr>
          <w:rFonts w:cs="Arial"/>
          <w:highlight w:val="yellow"/>
        </w:rPr>
      </w:pPr>
    </w:p>
    <w:p w14:paraId="108A5294" w14:textId="77777777" w:rsidR="00EE77A3" w:rsidRDefault="00EE77A3" w:rsidP="00EE77A3">
      <w:pPr>
        <w:ind w:left="3600" w:firstLine="720"/>
        <w:rPr>
          <w:rFonts w:cs="Arial"/>
          <w:highlight w:val="yellow"/>
        </w:rPr>
      </w:pPr>
    </w:p>
    <w:p w14:paraId="258EA759" w14:textId="77777777" w:rsidR="00EE77A3" w:rsidRPr="003E67A6" w:rsidRDefault="00EE77A3" w:rsidP="00EE77A3">
      <w:pPr>
        <w:ind w:left="3600" w:firstLine="720"/>
        <w:rPr>
          <w:rFonts w:cs="Arial"/>
          <w:highlight w:val="yellow"/>
          <w:u w:val="single"/>
        </w:rPr>
      </w:pPr>
      <w:r>
        <w:rPr>
          <w:rFonts w:cs="Arial"/>
          <w:highlight w:val="yellow"/>
        </w:rPr>
        <w:t>Signature:</w:t>
      </w:r>
      <w:r w:rsidRPr="003E67A6">
        <w:rPr>
          <w:rFonts w:cs="Arial"/>
          <w:highlight w:val="yellow"/>
          <w:u w:val="single"/>
        </w:rPr>
        <w:tab/>
      </w:r>
      <w:r w:rsidRPr="003E67A6">
        <w:rPr>
          <w:rFonts w:cs="Arial"/>
          <w:highlight w:val="yellow"/>
          <w:u w:val="single"/>
        </w:rPr>
        <w:tab/>
      </w:r>
      <w:r w:rsidRPr="003E67A6">
        <w:rPr>
          <w:rFonts w:cs="Arial"/>
          <w:highlight w:val="yellow"/>
          <w:u w:val="single"/>
        </w:rPr>
        <w:tab/>
      </w:r>
      <w:r w:rsidRPr="003E67A6">
        <w:rPr>
          <w:rFonts w:cs="Arial"/>
          <w:highlight w:val="yellow"/>
          <w:u w:val="single"/>
        </w:rPr>
        <w:tab/>
      </w:r>
      <w:r w:rsidRPr="003E67A6">
        <w:rPr>
          <w:rFonts w:cs="Arial"/>
          <w:highlight w:val="yellow"/>
          <w:u w:val="single"/>
        </w:rPr>
        <w:tab/>
      </w:r>
    </w:p>
    <w:p w14:paraId="6CB6C1EB" w14:textId="77777777" w:rsidR="00EE77A3" w:rsidRDefault="00EE77A3" w:rsidP="00EE77A3">
      <w:pPr>
        <w:ind w:left="3600" w:firstLine="720"/>
        <w:rPr>
          <w:rFonts w:cs="Arial"/>
          <w:highlight w:val="yellow"/>
        </w:rPr>
      </w:pPr>
    </w:p>
    <w:p w14:paraId="3A3A443D" w14:textId="77777777" w:rsidR="00EE77A3" w:rsidRDefault="00EE77A3" w:rsidP="00EE77A3">
      <w:pPr>
        <w:ind w:left="3600" w:firstLine="720"/>
        <w:rPr>
          <w:rFonts w:cs="Arial"/>
          <w:highlight w:val="yellow"/>
        </w:rPr>
      </w:pPr>
    </w:p>
    <w:p w14:paraId="6858B957" w14:textId="77777777" w:rsidR="00EE77A3" w:rsidRDefault="00EE77A3" w:rsidP="00EE77A3">
      <w:pPr>
        <w:ind w:left="3600" w:firstLine="720"/>
        <w:rPr>
          <w:rFonts w:cs="Arial"/>
          <w:highlight w:val="yellow"/>
        </w:rPr>
      </w:pPr>
      <w:r w:rsidRPr="003E67A6">
        <w:rPr>
          <w:rFonts w:cs="Arial"/>
          <w:highlight w:val="yellow"/>
        </w:rPr>
        <w:t>Name:</w:t>
      </w:r>
      <w:r w:rsidRPr="003E67A6">
        <w:rPr>
          <w:rFonts w:cs="Arial"/>
          <w:highlight w:val="yellow"/>
        </w:rPr>
        <w:tab/>
      </w:r>
    </w:p>
    <w:p w14:paraId="2ECB2F00" w14:textId="77777777" w:rsidR="00EE77A3" w:rsidRPr="003E67A6" w:rsidRDefault="00EE77A3" w:rsidP="00EE77A3">
      <w:pPr>
        <w:ind w:left="3600" w:firstLine="720"/>
        <w:rPr>
          <w:rFonts w:cs="Arial"/>
          <w:highlight w:val="yellow"/>
          <w:u w:val="single"/>
        </w:rPr>
      </w:pPr>
    </w:p>
    <w:p w14:paraId="43D6D829" w14:textId="77777777" w:rsidR="00EE77A3" w:rsidRDefault="00EE77A3" w:rsidP="00EE77A3">
      <w:pPr>
        <w:ind w:left="5040" w:hanging="720"/>
        <w:rPr>
          <w:rFonts w:cs="Arial"/>
          <w:highlight w:val="yellow"/>
        </w:rPr>
      </w:pPr>
    </w:p>
    <w:p w14:paraId="242F6979" w14:textId="77777777" w:rsidR="00EE77A3" w:rsidRPr="004F0559" w:rsidRDefault="00EE77A3" w:rsidP="00EE77A3">
      <w:pPr>
        <w:ind w:left="5040" w:hanging="720"/>
        <w:rPr>
          <w:rFonts w:cs="Arial"/>
          <w:u w:val="single"/>
        </w:rPr>
      </w:pPr>
      <w:r>
        <w:rPr>
          <w:rFonts w:cs="Arial"/>
          <w:highlight w:val="yellow"/>
        </w:rPr>
        <w:t xml:space="preserve">Title: </w:t>
      </w:r>
    </w:p>
    <w:p w14:paraId="49EE12DC" w14:textId="77777777" w:rsidR="0004625C" w:rsidRPr="005D2FDB" w:rsidRDefault="0004625C" w:rsidP="00265F95">
      <w:pPr>
        <w:spacing w:line="276" w:lineRule="auto"/>
        <w:sectPr w:rsidR="0004625C" w:rsidRPr="005D2FDB" w:rsidSect="00E316D6">
          <w:headerReference w:type="default" r:id="rId12"/>
          <w:footerReference w:type="default" r:id="rId13"/>
          <w:headerReference w:type="first" r:id="rId14"/>
          <w:footerReference w:type="first" r:id="rId15"/>
          <w:pgSz w:w="12240" w:h="15840"/>
          <w:pgMar w:top="1440" w:right="1440" w:bottom="1440" w:left="1440" w:header="709" w:footer="709" w:gutter="0"/>
          <w:cols w:space="720"/>
          <w:titlePg/>
          <w:docGrid w:linePitch="360"/>
        </w:sect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230"/>
      </w:tblGrid>
      <w:tr w:rsidR="00D520A5" w:rsidRPr="005D2FDB" w14:paraId="0424F9E0" w14:textId="77777777" w:rsidTr="001D6620">
        <w:tc>
          <w:tcPr>
            <w:tcW w:w="2376" w:type="dxa"/>
          </w:tcPr>
          <w:p w14:paraId="4D565BD6" w14:textId="77777777" w:rsidR="00D520A5" w:rsidRPr="005D2FDB" w:rsidRDefault="00D520A5" w:rsidP="00265F95">
            <w:pPr>
              <w:spacing w:after="240" w:line="276" w:lineRule="auto"/>
              <w:jc w:val="left"/>
              <w:rPr>
                <w:rFonts w:cs="Arial"/>
                <w:b/>
                <w:bCs/>
                <w:sz w:val="36"/>
              </w:rPr>
            </w:pPr>
            <w:r w:rsidRPr="005D2FDB">
              <w:rPr>
                <w:rFonts w:cs="Arial"/>
                <w:b/>
                <w:bCs/>
                <w:color w:val="4BACC6" w:themeColor="accent5"/>
                <w:sz w:val="36"/>
              </w:rPr>
              <w:lastRenderedPageBreak/>
              <w:t>Schedule A</w:t>
            </w:r>
          </w:p>
        </w:tc>
        <w:tc>
          <w:tcPr>
            <w:tcW w:w="7230" w:type="dxa"/>
          </w:tcPr>
          <w:p w14:paraId="050DF963" w14:textId="77777777" w:rsidR="00D520A5" w:rsidRPr="005D2FDB" w:rsidRDefault="00D520A5" w:rsidP="00566299">
            <w:pPr>
              <w:pStyle w:val="CCSDMOATitle1"/>
              <w:ind w:left="34"/>
              <w:jc w:val="left"/>
            </w:pPr>
            <w:r w:rsidRPr="005D2FDB">
              <w:t xml:space="preserve">List of Community Data Consortium Member </w:t>
            </w:r>
            <w:r w:rsidR="00205086" w:rsidRPr="005D2FDB">
              <w:t>Organisation</w:t>
            </w:r>
            <w:r w:rsidRPr="005D2FDB">
              <w:t>s</w:t>
            </w:r>
          </w:p>
        </w:tc>
      </w:tr>
    </w:tbl>
    <w:p w14:paraId="1992AE9D" w14:textId="77777777" w:rsidR="005047C3" w:rsidRPr="00E669DC" w:rsidRDefault="00FE4FE3" w:rsidP="00941A65">
      <w:pPr>
        <w:shd w:val="clear" w:color="auto" w:fill="FFFFFF"/>
        <w:suppressAutoHyphens w:val="0"/>
        <w:spacing w:before="240" w:after="240" w:line="276" w:lineRule="auto"/>
        <w:ind w:left="2410"/>
        <w:jc w:val="left"/>
        <w:rPr>
          <w:rFonts w:cs="Arial"/>
          <w:bCs/>
          <w:color w:val="000000"/>
          <w:sz w:val="20"/>
          <w:lang w:eastAsia="en-CA"/>
        </w:rPr>
      </w:pPr>
      <w:r w:rsidRPr="00E669DC">
        <w:rPr>
          <w:rFonts w:cs="Arial"/>
          <w:color w:val="000000"/>
          <w:sz w:val="20"/>
          <w:lang w:eastAsia="en-CA"/>
        </w:rPr>
        <w:t xml:space="preserve">Schedule </w:t>
      </w:r>
      <w:r w:rsidR="00205086" w:rsidRPr="00E669DC">
        <w:rPr>
          <w:rFonts w:cs="Arial"/>
          <w:color w:val="000000"/>
          <w:sz w:val="20"/>
          <w:lang w:eastAsia="en-CA"/>
        </w:rPr>
        <w:t>A lists</w:t>
      </w:r>
      <w:r w:rsidRPr="00E669DC">
        <w:rPr>
          <w:rFonts w:cs="Arial"/>
          <w:color w:val="000000"/>
          <w:sz w:val="20"/>
          <w:lang w:eastAsia="en-CA"/>
        </w:rPr>
        <w:t xml:space="preserve"> </w:t>
      </w:r>
      <w:r w:rsidR="00205086" w:rsidRPr="00E669DC">
        <w:rPr>
          <w:rFonts w:cs="Arial"/>
          <w:color w:val="000000"/>
          <w:sz w:val="20"/>
          <w:lang w:eastAsia="en-CA"/>
        </w:rPr>
        <w:t>Member Organisation</w:t>
      </w:r>
      <w:r w:rsidRPr="00E669DC">
        <w:rPr>
          <w:rFonts w:cs="Arial"/>
          <w:color w:val="000000"/>
          <w:sz w:val="20"/>
          <w:lang w:eastAsia="en-CA"/>
        </w:rPr>
        <w:t>s</w:t>
      </w:r>
      <w:r w:rsidR="00205086" w:rsidRPr="00E669DC">
        <w:rPr>
          <w:rFonts w:cs="Arial"/>
          <w:color w:val="000000"/>
          <w:sz w:val="20"/>
          <w:lang w:eastAsia="en-CA"/>
        </w:rPr>
        <w:t xml:space="preserve"> for each Consortium.  It is </w:t>
      </w:r>
      <w:r w:rsidRPr="00E669DC">
        <w:rPr>
          <w:rFonts w:cs="Arial"/>
          <w:color w:val="000000"/>
          <w:sz w:val="20"/>
          <w:lang w:eastAsia="en-CA"/>
        </w:rPr>
        <w:t xml:space="preserve">maintained jointly by the Lead and the Community Data Program </w:t>
      </w:r>
      <w:r w:rsidR="00205086" w:rsidRPr="00E669DC">
        <w:rPr>
          <w:rFonts w:cs="Arial"/>
          <w:color w:val="000000"/>
          <w:sz w:val="20"/>
          <w:lang w:eastAsia="en-CA"/>
        </w:rPr>
        <w:t>Team</w:t>
      </w:r>
      <w:r w:rsidR="004F03ED" w:rsidRPr="00E669DC">
        <w:rPr>
          <w:rFonts w:cs="Arial"/>
          <w:color w:val="000000"/>
          <w:sz w:val="20"/>
          <w:lang w:eastAsia="en-CA"/>
        </w:rPr>
        <w:t>,</w:t>
      </w:r>
      <w:r w:rsidR="005047C3" w:rsidRPr="00E669DC">
        <w:rPr>
          <w:rFonts w:cs="Arial"/>
          <w:color w:val="000000"/>
          <w:sz w:val="20"/>
          <w:lang w:eastAsia="en-CA"/>
        </w:rPr>
        <w:t xml:space="preserve"> using a </w:t>
      </w:r>
      <w:r w:rsidR="005047C3" w:rsidRPr="00E669DC">
        <w:rPr>
          <w:rFonts w:cs="Arial"/>
          <w:bCs/>
          <w:color w:val="000000"/>
          <w:sz w:val="20"/>
          <w:lang w:eastAsia="en-CA"/>
        </w:rPr>
        <w:t>spreadsheet provided to the Lead by t</w:t>
      </w:r>
      <w:r w:rsidR="004F03ED" w:rsidRPr="00E669DC">
        <w:rPr>
          <w:rFonts w:cs="Arial"/>
          <w:bCs/>
          <w:color w:val="000000"/>
          <w:sz w:val="20"/>
          <w:lang w:eastAsia="en-CA"/>
        </w:rPr>
        <w:t xml:space="preserve">he Community Data Program </w:t>
      </w:r>
      <w:r w:rsidR="00205086" w:rsidRPr="00E669DC">
        <w:rPr>
          <w:rFonts w:cs="Arial"/>
          <w:bCs/>
          <w:color w:val="000000"/>
          <w:sz w:val="20"/>
          <w:lang w:eastAsia="en-CA"/>
        </w:rPr>
        <w:t>Team with the following mandatory fields:</w:t>
      </w:r>
    </w:p>
    <w:p w14:paraId="2B418545" w14:textId="77777777" w:rsidR="005047C3" w:rsidRPr="00E669DC" w:rsidRDefault="005047C3" w:rsidP="00941A65">
      <w:pPr>
        <w:numPr>
          <w:ilvl w:val="0"/>
          <w:numId w:val="40"/>
        </w:numPr>
        <w:tabs>
          <w:tab w:val="clear" w:pos="720"/>
          <w:tab w:val="num" w:pos="1077"/>
        </w:tabs>
        <w:suppressAutoHyphens w:val="0"/>
        <w:spacing w:before="100" w:beforeAutospacing="1" w:after="240" w:line="276" w:lineRule="auto"/>
        <w:ind w:left="2977" w:hanging="357"/>
        <w:contextualSpacing/>
        <w:jc w:val="left"/>
        <w:rPr>
          <w:rFonts w:cs="Arial"/>
          <w:sz w:val="20"/>
        </w:rPr>
      </w:pPr>
      <w:r w:rsidRPr="00E669DC">
        <w:rPr>
          <w:rFonts w:cs="Arial"/>
          <w:sz w:val="20"/>
        </w:rPr>
        <w:t>Organisation name</w:t>
      </w:r>
    </w:p>
    <w:p w14:paraId="0BA25F71" w14:textId="77777777" w:rsidR="005047C3" w:rsidRPr="00E669DC" w:rsidRDefault="005047C3" w:rsidP="001D6620">
      <w:pPr>
        <w:numPr>
          <w:ilvl w:val="0"/>
          <w:numId w:val="40"/>
        </w:numPr>
        <w:suppressAutoHyphens w:val="0"/>
        <w:spacing w:before="100" w:beforeAutospacing="1" w:after="240" w:line="276" w:lineRule="auto"/>
        <w:ind w:left="2977" w:hanging="357"/>
        <w:contextualSpacing/>
        <w:jc w:val="left"/>
        <w:rPr>
          <w:rFonts w:cs="Arial"/>
          <w:sz w:val="20"/>
        </w:rPr>
      </w:pPr>
      <w:r w:rsidRPr="00E669DC">
        <w:rPr>
          <w:rFonts w:cs="Arial"/>
          <w:sz w:val="20"/>
        </w:rPr>
        <w:t>Organisation website</w:t>
      </w:r>
    </w:p>
    <w:p w14:paraId="6F342E71" w14:textId="77777777" w:rsidR="005047C3" w:rsidRPr="00E669DC" w:rsidRDefault="005047C3" w:rsidP="00941A65">
      <w:pPr>
        <w:numPr>
          <w:ilvl w:val="0"/>
          <w:numId w:val="40"/>
        </w:numPr>
        <w:suppressAutoHyphens w:val="0"/>
        <w:spacing w:before="100" w:beforeAutospacing="1" w:after="240" w:line="276" w:lineRule="auto"/>
        <w:ind w:left="2977" w:hanging="357"/>
        <w:contextualSpacing/>
        <w:jc w:val="left"/>
        <w:rPr>
          <w:rFonts w:cs="Arial"/>
          <w:sz w:val="20"/>
        </w:rPr>
      </w:pPr>
      <w:r w:rsidRPr="00E669DC">
        <w:rPr>
          <w:rFonts w:cs="Arial"/>
          <w:sz w:val="20"/>
        </w:rPr>
        <w:t>Organisation phone number</w:t>
      </w:r>
    </w:p>
    <w:p w14:paraId="3FE68E53" w14:textId="77777777" w:rsidR="005047C3" w:rsidRPr="00E669DC" w:rsidRDefault="005047C3" w:rsidP="00941A65">
      <w:pPr>
        <w:numPr>
          <w:ilvl w:val="0"/>
          <w:numId w:val="40"/>
        </w:numPr>
        <w:suppressAutoHyphens w:val="0"/>
        <w:spacing w:before="100" w:beforeAutospacing="1" w:after="240" w:line="276" w:lineRule="auto"/>
        <w:ind w:left="2977" w:hanging="357"/>
        <w:contextualSpacing/>
        <w:jc w:val="left"/>
        <w:rPr>
          <w:rFonts w:cs="Arial"/>
          <w:sz w:val="20"/>
        </w:rPr>
      </w:pPr>
      <w:r w:rsidRPr="00E669DC">
        <w:rPr>
          <w:rFonts w:cs="Arial"/>
          <w:sz w:val="20"/>
        </w:rPr>
        <w:t>Organisation street address</w:t>
      </w:r>
    </w:p>
    <w:p w14:paraId="0AEEE7F0" w14:textId="77777777" w:rsidR="005047C3" w:rsidRPr="00E669DC" w:rsidRDefault="005047C3" w:rsidP="00941A65">
      <w:pPr>
        <w:numPr>
          <w:ilvl w:val="0"/>
          <w:numId w:val="40"/>
        </w:numPr>
        <w:suppressAutoHyphens w:val="0"/>
        <w:spacing w:before="100" w:beforeAutospacing="1" w:after="240" w:line="276" w:lineRule="auto"/>
        <w:ind w:left="2977" w:hanging="357"/>
        <w:contextualSpacing/>
        <w:jc w:val="left"/>
        <w:rPr>
          <w:rFonts w:cs="Arial"/>
          <w:sz w:val="20"/>
        </w:rPr>
      </w:pPr>
      <w:r w:rsidRPr="00E669DC">
        <w:rPr>
          <w:rFonts w:cs="Arial"/>
          <w:sz w:val="20"/>
        </w:rPr>
        <w:t>Organisation city</w:t>
      </w:r>
    </w:p>
    <w:p w14:paraId="0A44973E" w14:textId="77777777" w:rsidR="005047C3" w:rsidRPr="00E669DC" w:rsidRDefault="005047C3" w:rsidP="00941A65">
      <w:pPr>
        <w:numPr>
          <w:ilvl w:val="0"/>
          <w:numId w:val="40"/>
        </w:numPr>
        <w:suppressAutoHyphens w:val="0"/>
        <w:spacing w:before="100" w:beforeAutospacing="1" w:after="240" w:line="276" w:lineRule="auto"/>
        <w:ind w:left="2977" w:hanging="357"/>
        <w:contextualSpacing/>
        <w:jc w:val="left"/>
        <w:rPr>
          <w:rFonts w:cs="Arial"/>
          <w:sz w:val="20"/>
        </w:rPr>
      </w:pPr>
      <w:r w:rsidRPr="00E669DC">
        <w:rPr>
          <w:rFonts w:cs="Arial"/>
          <w:sz w:val="20"/>
        </w:rPr>
        <w:t>Organisation province</w:t>
      </w:r>
    </w:p>
    <w:p w14:paraId="046AC9B8" w14:textId="77777777" w:rsidR="005047C3" w:rsidRPr="00E669DC" w:rsidRDefault="005047C3" w:rsidP="00941A65">
      <w:pPr>
        <w:numPr>
          <w:ilvl w:val="0"/>
          <w:numId w:val="40"/>
        </w:numPr>
        <w:suppressAutoHyphens w:val="0"/>
        <w:spacing w:before="100" w:beforeAutospacing="1" w:after="240" w:line="276" w:lineRule="auto"/>
        <w:ind w:left="2977" w:hanging="357"/>
        <w:contextualSpacing/>
        <w:jc w:val="left"/>
        <w:rPr>
          <w:rFonts w:cs="Arial"/>
          <w:sz w:val="20"/>
        </w:rPr>
      </w:pPr>
      <w:r w:rsidRPr="00E669DC">
        <w:rPr>
          <w:rFonts w:cs="Arial"/>
          <w:sz w:val="20"/>
        </w:rPr>
        <w:t>Organisation Postal Code</w:t>
      </w:r>
    </w:p>
    <w:p w14:paraId="0FC9410F" w14:textId="77777777" w:rsidR="005047C3" w:rsidRPr="00E669DC" w:rsidRDefault="005047C3" w:rsidP="00941A65">
      <w:pPr>
        <w:numPr>
          <w:ilvl w:val="0"/>
          <w:numId w:val="40"/>
        </w:numPr>
        <w:suppressAutoHyphens w:val="0"/>
        <w:spacing w:before="100" w:beforeAutospacing="1" w:after="240" w:line="276" w:lineRule="auto"/>
        <w:ind w:left="2977" w:hanging="357"/>
        <w:contextualSpacing/>
        <w:jc w:val="left"/>
        <w:rPr>
          <w:rFonts w:cs="Arial"/>
          <w:sz w:val="20"/>
        </w:rPr>
      </w:pPr>
      <w:r w:rsidRPr="00E669DC">
        <w:rPr>
          <w:rFonts w:cs="Arial"/>
          <w:sz w:val="20"/>
        </w:rPr>
        <w:t>Contact email address</w:t>
      </w:r>
    </w:p>
    <w:p w14:paraId="36D18C2E" w14:textId="77777777" w:rsidR="005047C3" w:rsidRPr="00E669DC" w:rsidRDefault="005047C3" w:rsidP="00941A65">
      <w:pPr>
        <w:numPr>
          <w:ilvl w:val="0"/>
          <w:numId w:val="40"/>
        </w:numPr>
        <w:suppressAutoHyphens w:val="0"/>
        <w:spacing w:before="100" w:beforeAutospacing="1" w:after="240" w:line="276" w:lineRule="auto"/>
        <w:ind w:left="2977" w:hanging="357"/>
        <w:contextualSpacing/>
        <w:jc w:val="left"/>
        <w:rPr>
          <w:rFonts w:cs="Arial"/>
          <w:sz w:val="20"/>
        </w:rPr>
      </w:pPr>
      <w:r w:rsidRPr="00E669DC">
        <w:rPr>
          <w:rFonts w:cs="Arial"/>
          <w:sz w:val="20"/>
        </w:rPr>
        <w:t>Contact first name</w:t>
      </w:r>
    </w:p>
    <w:p w14:paraId="1FFB8F3D" w14:textId="77777777" w:rsidR="005047C3" w:rsidRPr="00E669DC" w:rsidRDefault="005047C3" w:rsidP="00941A65">
      <w:pPr>
        <w:numPr>
          <w:ilvl w:val="0"/>
          <w:numId w:val="40"/>
        </w:numPr>
        <w:suppressAutoHyphens w:val="0"/>
        <w:spacing w:before="100" w:beforeAutospacing="1" w:after="240" w:line="276" w:lineRule="auto"/>
        <w:ind w:left="2977" w:hanging="357"/>
        <w:jc w:val="left"/>
        <w:rPr>
          <w:rFonts w:cs="Arial"/>
          <w:sz w:val="20"/>
        </w:rPr>
      </w:pPr>
      <w:r w:rsidRPr="00E669DC">
        <w:rPr>
          <w:rFonts w:cs="Arial"/>
          <w:sz w:val="20"/>
        </w:rPr>
        <w:t>Contact last name</w:t>
      </w:r>
    </w:p>
    <w:p w14:paraId="10B2D86D" w14:textId="64899E5B" w:rsidR="00D520A5" w:rsidRPr="00E669DC" w:rsidRDefault="005047C3" w:rsidP="00941A65">
      <w:pPr>
        <w:spacing w:after="240" w:line="276" w:lineRule="auto"/>
        <w:ind w:left="2410"/>
        <w:jc w:val="left"/>
        <w:rPr>
          <w:rFonts w:cs="Arial"/>
          <w:color w:val="000000"/>
          <w:sz w:val="20"/>
          <w:lang w:eastAsia="en-CA"/>
        </w:rPr>
      </w:pPr>
      <w:r w:rsidRPr="00E669DC">
        <w:rPr>
          <w:rFonts w:cs="Arial"/>
          <w:color w:val="000000"/>
          <w:sz w:val="20"/>
          <w:lang w:eastAsia="en-CA"/>
        </w:rPr>
        <w:t xml:space="preserve">Information contained in </w:t>
      </w:r>
      <w:r w:rsidR="00FE4FE3" w:rsidRPr="00E669DC">
        <w:rPr>
          <w:rFonts w:cs="Arial"/>
          <w:color w:val="000000"/>
          <w:sz w:val="20"/>
          <w:lang w:eastAsia="en-CA"/>
        </w:rPr>
        <w:t xml:space="preserve">Schedule </w:t>
      </w:r>
      <w:r w:rsidRPr="00E669DC">
        <w:rPr>
          <w:rFonts w:cs="Arial"/>
          <w:color w:val="000000"/>
          <w:sz w:val="20"/>
          <w:lang w:eastAsia="en-CA"/>
        </w:rPr>
        <w:t xml:space="preserve">A </w:t>
      </w:r>
      <w:r w:rsidR="00EC32DA">
        <w:rPr>
          <w:rFonts w:cs="Arial"/>
          <w:color w:val="000000"/>
          <w:sz w:val="20"/>
          <w:lang w:eastAsia="en-CA"/>
        </w:rPr>
        <w:t xml:space="preserve">is </w:t>
      </w:r>
      <w:r w:rsidR="00FE4FE3" w:rsidRPr="00E669DC">
        <w:rPr>
          <w:rFonts w:cs="Arial"/>
          <w:color w:val="000000"/>
          <w:sz w:val="20"/>
          <w:lang w:eastAsia="en-CA"/>
        </w:rPr>
        <w:t xml:space="preserve">posted </w:t>
      </w:r>
      <w:r w:rsidR="00EC32DA">
        <w:rPr>
          <w:rFonts w:cs="Arial"/>
          <w:color w:val="000000"/>
          <w:sz w:val="20"/>
          <w:lang w:eastAsia="en-CA"/>
        </w:rPr>
        <w:t xml:space="preserve">to </w:t>
      </w:r>
      <w:hyperlink r:id="rId16" w:history="1">
        <w:r w:rsidR="00EC32DA">
          <w:rPr>
            <w:rStyle w:val="Hyperlink"/>
          </w:rPr>
          <w:t>https://communitydata.ca/consortia</w:t>
        </w:r>
      </w:hyperlink>
      <w:r w:rsidR="00D520A5" w:rsidRPr="00E669DC">
        <w:rPr>
          <w:rFonts w:cs="Arial"/>
          <w:color w:val="000000"/>
          <w:sz w:val="20"/>
          <w:lang w:eastAsia="en-CA"/>
        </w:rPr>
        <w:t>.</w:t>
      </w:r>
    </w:p>
    <w:p w14:paraId="38258917" w14:textId="77777777" w:rsidR="00265F95" w:rsidRPr="005D2FDB" w:rsidRDefault="00265F95" w:rsidP="00265F95">
      <w:pPr>
        <w:spacing w:after="240" w:line="276" w:lineRule="auto"/>
        <w:rPr>
          <w:rFonts w:cs="Arial"/>
          <w:color w:val="000000"/>
          <w:lang w:eastAsia="en-CA"/>
        </w:rPr>
      </w:pPr>
    </w:p>
    <w:p w14:paraId="130919BD" w14:textId="77777777" w:rsidR="00265F95" w:rsidRPr="005D2FDB" w:rsidRDefault="00265F95" w:rsidP="00265F95">
      <w:pPr>
        <w:spacing w:line="276" w:lineRule="auto"/>
      </w:pPr>
      <w:r w:rsidRPr="005D2FDB">
        <w:br w:type="page"/>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371"/>
      </w:tblGrid>
      <w:tr w:rsidR="00D520A5" w:rsidRPr="005D2FDB" w14:paraId="46FB58B1" w14:textId="77777777" w:rsidTr="00812F4E">
        <w:tc>
          <w:tcPr>
            <w:tcW w:w="2376" w:type="dxa"/>
          </w:tcPr>
          <w:p w14:paraId="5F2D2E17" w14:textId="77777777" w:rsidR="00D520A5" w:rsidRPr="005D2FDB" w:rsidRDefault="00D520A5" w:rsidP="00265F95">
            <w:pPr>
              <w:spacing w:after="240" w:line="276" w:lineRule="auto"/>
              <w:jc w:val="left"/>
              <w:rPr>
                <w:rFonts w:cs="Arial"/>
                <w:b/>
                <w:bCs/>
                <w:sz w:val="36"/>
              </w:rPr>
            </w:pPr>
            <w:r w:rsidRPr="005D2FDB">
              <w:rPr>
                <w:rFonts w:cs="Arial"/>
                <w:b/>
                <w:bCs/>
                <w:color w:val="9BBB59" w:themeColor="accent3"/>
                <w:sz w:val="36"/>
              </w:rPr>
              <w:lastRenderedPageBreak/>
              <w:t>Schedule B</w:t>
            </w:r>
          </w:p>
        </w:tc>
        <w:tc>
          <w:tcPr>
            <w:tcW w:w="7371" w:type="dxa"/>
          </w:tcPr>
          <w:p w14:paraId="634E1EAA" w14:textId="77777777" w:rsidR="00D520A5" w:rsidRPr="005D2FDB" w:rsidRDefault="00205086" w:rsidP="000F6B8B">
            <w:pPr>
              <w:pStyle w:val="CCSDMOATitle1"/>
              <w:ind w:left="34"/>
              <w:jc w:val="left"/>
            </w:pPr>
            <w:r w:rsidRPr="005D2FDB">
              <w:t>List of data products and data order schedule</w:t>
            </w:r>
          </w:p>
        </w:tc>
      </w:tr>
    </w:tbl>
    <w:p w14:paraId="33865E96" w14:textId="77777777" w:rsidR="00E3245B" w:rsidRPr="00E669DC" w:rsidRDefault="00E3245B" w:rsidP="00E669DC">
      <w:pPr>
        <w:shd w:val="clear" w:color="auto" w:fill="FFFFFF"/>
        <w:suppressAutoHyphens w:val="0"/>
        <w:spacing w:before="240" w:after="240" w:line="276" w:lineRule="auto"/>
        <w:ind w:left="2410"/>
        <w:jc w:val="left"/>
        <w:rPr>
          <w:rFonts w:cs="Arial"/>
          <w:sz w:val="20"/>
        </w:rPr>
      </w:pPr>
      <w:r w:rsidRPr="00E669DC">
        <w:rPr>
          <w:rFonts w:cs="Arial"/>
          <w:sz w:val="20"/>
        </w:rPr>
        <w:t>Schedule B contains a list of data products</w:t>
      </w:r>
      <w:r w:rsidR="004F03ED" w:rsidRPr="00E669DC">
        <w:rPr>
          <w:rFonts w:cs="Arial"/>
          <w:sz w:val="20"/>
        </w:rPr>
        <w:t xml:space="preserve">, </w:t>
      </w:r>
      <w:r w:rsidRPr="00E669DC">
        <w:rPr>
          <w:rFonts w:cs="Arial"/>
          <w:sz w:val="20"/>
        </w:rPr>
        <w:t xml:space="preserve">including both data tables and analytical </w:t>
      </w:r>
      <w:r w:rsidRPr="00E669DC">
        <w:rPr>
          <w:rFonts w:cs="Arial"/>
          <w:color w:val="000000"/>
          <w:sz w:val="20"/>
          <w:lang w:eastAsia="en-CA"/>
        </w:rPr>
        <w:t>tools</w:t>
      </w:r>
      <w:r w:rsidR="004F03ED" w:rsidRPr="00E669DC">
        <w:rPr>
          <w:rFonts w:cs="Arial"/>
          <w:color w:val="000000"/>
          <w:sz w:val="20"/>
          <w:lang w:eastAsia="en-CA"/>
        </w:rPr>
        <w:t xml:space="preserve">, </w:t>
      </w:r>
      <w:r w:rsidRPr="00E669DC">
        <w:rPr>
          <w:rFonts w:cs="Arial"/>
          <w:color w:val="000000"/>
          <w:sz w:val="20"/>
          <w:lang w:eastAsia="en-CA"/>
        </w:rPr>
        <w:t xml:space="preserve">the names of data product providers, a summary of </w:t>
      </w:r>
      <w:r w:rsidRPr="00E669DC">
        <w:rPr>
          <w:rFonts w:cs="Arial"/>
          <w:bCs/>
          <w:color w:val="000000"/>
          <w:sz w:val="20"/>
          <w:lang w:eastAsia="en-CA"/>
        </w:rPr>
        <w:t>available</w:t>
      </w:r>
      <w:r w:rsidRPr="00E669DC">
        <w:rPr>
          <w:rFonts w:cs="Arial"/>
          <w:color w:val="000000"/>
          <w:sz w:val="20"/>
          <w:lang w:eastAsia="en-CA"/>
        </w:rPr>
        <w:t xml:space="preserve"> geographies, the</w:t>
      </w:r>
      <w:r w:rsidRPr="00E669DC">
        <w:rPr>
          <w:rFonts w:cs="Arial"/>
          <w:sz w:val="20"/>
        </w:rPr>
        <w:t xml:space="preserve"> </w:t>
      </w:r>
      <w:r w:rsidR="004F03ED" w:rsidRPr="00E669DC">
        <w:rPr>
          <w:rFonts w:cs="Arial"/>
          <w:sz w:val="20"/>
        </w:rPr>
        <w:t xml:space="preserve">estimated </w:t>
      </w:r>
      <w:r w:rsidRPr="00E669DC">
        <w:rPr>
          <w:rFonts w:cs="Arial"/>
          <w:sz w:val="20"/>
        </w:rPr>
        <w:t>data delivery schedule</w:t>
      </w:r>
      <w:r w:rsidR="004F03ED" w:rsidRPr="00E669DC">
        <w:rPr>
          <w:rFonts w:cs="Arial"/>
          <w:sz w:val="20"/>
        </w:rPr>
        <w:t xml:space="preserve">, and the status of delivery. </w:t>
      </w:r>
    </w:p>
    <w:p w14:paraId="44E763A1" w14:textId="77777777" w:rsidR="00265F95" w:rsidRPr="00E669DC" w:rsidRDefault="00D63546" w:rsidP="00941A65">
      <w:pPr>
        <w:spacing w:after="240" w:line="276" w:lineRule="auto"/>
        <w:ind w:left="2410"/>
        <w:jc w:val="left"/>
        <w:rPr>
          <w:rFonts w:cs="Arial"/>
          <w:sz w:val="20"/>
        </w:rPr>
      </w:pPr>
      <w:r w:rsidRPr="00E669DC">
        <w:rPr>
          <w:rFonts w:cs="Arial"/>
          <w:sz w:val="20"/>
        </w:rPr>
        <w:t xml:space="preserve">Schedule B </w:t>
      </w:r>
      <w:r w:rsidR="005047C3" w:rsidRPr="00E669DC">
        <w:rPr>
          <w:rFonts w:cs="Arial"/>
          <w:sz w:val="20"/>
        </w:rPr>
        <w:t xml:space="preserve">shall be </w:t>
      </w:r>
      <w:r w:rsidR="00265F95" w:rsidRPr="00E669DC">
        <w:rPr>
          <w:rFonts w:cs="Arial"/>
          <w:color w:val="000000"/>
          <w:sz w:val="20"/>
          <w:lang w:eastAsia="en-CA"/>
        </w:rPr>
        <w:t>posted on communitydata.ca</w:t>
      </w:r>
      <w:r w:rsidR="00265F95" w:rsidRPr="00E669DC">
        <w:rPr>
          <w:rStyle w:val="FootnoteReference"/>
          <w:rFonts w:cs="Arial"/>
          <w:color w:val="000000"/>
          <w:sz w:val="20"/>
          <w:lang w:eastAsia="en-CA"/>
        </w:rPr>
        <w:footnoteReference w:id="4"/>
      </w:r>
      <w:r w:rsidR="00265F95" w:rsidRPr="00E669DC">
        <w:rPr>
          <w:rFonts w:cs="Arial"/>
          <w:color w:val="000000"/>
          <w:sz w:val="20"/>
          <w:lang w:eastAsia="en-CA"/>
        </w:rPr>
        <w:t>.</w:t>
      </w:r>
    </w:p>
    <w:p w14:paraId="7BE5E7BC" w14:textId="77777777" w:rsidR="00E3245B" w:rsidRPr="00E669DC" w:rsidRDefault="004F03ED" w:rsidP="00941A65">
      <w:pPr>
        <w:spacing w:after="240" w:line="276" w:lineRule="auto"/>
        <w:ind w:left="2410"/>
        <w:jc w:val="left"/>
        <w:rPr>
          <w:rFonts w:cs="Arial"/>
          <w:b/>
          <w:sz w:val="20"/>
        </w:rPr>
      </w:pPr>
      <w:r w:rsidRPr="00E669DC">
        <w:rPr>
          <w:rFonts w:cs="Arial"/>
          <w:b/>
          <w:sz w:val="20"/>
        </w:rPr>
        <w:t>S</w:t>
      </w:r>
      <w:r w:rsidR="00E3245B" w:rsidRPr="00E669DC">
        <w:rPr>
          <w:rFonts w:cs="Arial"/>
          <w:b/>
          <w:sz w:val="20"/>
        </w:rPr>
        <w:t xml:space="preserve">chedule </w:t>
      </w:r>
      <w:r w:rsidRPr="00E669DC">
        <w:rPr>
          <w:rFonts w:cs="Arial"/>
          <w:b/>
          <w:sz w:val="20"/>
        </w:rPr>
        <w:t xml:space="preserve">B </w:t>
      </w:r>
      <w:r w:rsidR="00E3245B" w:rsidRPr="00E669DC">
        <w:rPr>
          <w:rFonts w:cs="Arial"/>
          <w:b/>
          <w:sz w:val="20"/>
        </w:rPr>
        <w:t>is subject to change based on</w:t>
      </w:r>
      <w:r w:rsidR="00CE5541" w:rsidRPr="00E669DC">
        <w:rPr>
          <w:rFonts w:cs="Arial"/>
          <w:b/>
          <w:sz w:val="20"/>
        </w:rPr>
        <w:t xml:space="preserve"> availability of data and cost</w:t>
      </w:r>
      <w:r w:rsidR="001D6620">
        <w:rPr>
          <w:rFonts w:cs="Arial"/>
          <w:b/>
          <w:sz w:val="20"/>
        </w:rPr>
        <w:t>.</w:t>
      </w:r>
    </w:p>
    <w:p w14:paraId="3DF805BE" w14:textId="5956EF36" w:rsidR="00265F95" w:rsidRPr="00E669DC" w:rsidRDefault="005047C3" w:rsidP="00941A65">
      <w:pPr>
        <w:spacing w:after="240" w:line="276" w:lineRule="auto"/>
        <w:ind w:left="2410"/>
        <w:jc w:val="left"/>
        <w:rPr>
          <w:rFonts w:cs="Arial"/>
          <w:bCs/>
          <w:sz w:val="20"/>
        </w:rPr>
      </w:pPr>
      <w:r w:rsidRPr="00E669DC">
        <w:rPr>
          <w:rFonts w:cs="Arial"/>
          <w:sz w:val="20"/>
        </w:rPr>
        <w:t xml:space="preserve">Schedule B shall be amended on an ongoing basis, relying on a priority setting exercise led by the </w:t>
      </w:r>
      <w:r w:rsidR="003041D0" w:rsidRPr="003041D0">
        <w:rPr>
          <w:rFonts w:cs="Arial"/>
          <w:sz w:val="20"/>
        </w:rPr>
        <w:t xml:space="preserve">Canadian Community Economic Development Network </w:t>
      </w:r>
      <w:r w:rsidRPr="00E669DC">
        <w:rPr>
          <w:rFonts w:cs="Arial"/>
          <w:sz w:val="20"/>
        </w:rPr>
        <w:t xml:space="preserve">and carried out in consultation with Community Data Consortium Lead </w:t>
      </w:r>
      <w:r w:rsidR="00205086" w:rsidRPr="00E669DC">
        <w:rPr>
          <w:rFonts w:cs="Arial"/>
          <w:sz w:val="20"/>
        </w:rPr>
        <w:t>Organisation</w:t>
      </w:r>
      <w:r w:rsidRPr="00E669DC">
        <w:rPr>
          <w:rFonts w:cs="Arial"/>
          <w:sz w:val="20"/>
        </w:rPr>
        <w:t xml:space="preserve">s), using a decision making process consistent with the </w:t>
      </w:r>
      <w:r w:rsidRPr="00E669DC">
        <w:rPr>
          <w:rFonts w:cs="Arial"/>
          <w:bCs/>
          <w:sz w:val="20"/>
        </w:rPr>
        <w:t xml:space="preserve">Community Data Program Governance Structure and </w:t>
      </w:r>
      <w:r w:rsidRPr="00E669DC">
        <w:rPr>
          <w:rFonts w:cs="Arial"/>
          <w:sz w:val="20"/>
        </w:rPr>
        <w:t>Operating Procedures</w:t>
      </w:r>
      <w:r w:rsidR="00265F95" w:rsidRPr="00E669DC">
        <w:rPr>
          <w:rStyle w:val="FootnoteReference"/>
          <w:rFonts w:cs="Arial"/>
          <w:sz w:val="20"/>
        </w:rPr>
        <w:footnoteReference w:id="5"/>
      </w:r>
      <w:r w:rsidRPr="00E669DC">
        <w:rPr>
          <w:rFonts w:cs="Arial"/>
          <w:bCs/>
          <w:sz w:val="20"/>
        </w:rPr>
        <w:t xml:space="preserve">. </w:t>
      </w:r>
    </w:p>
    <w:p w14:paraId="6F0119F8" w14:textId="77777777" w:rsidR="00265F95" w:rsidRPr="00E669DC" w:rsidRDefault="005047C3" w:rsidP="00941A65">
      <w:pPr>
        <w:spacing w:after="240" w:line="276" w:lineRule="auto"/>
        <w:ind w:left="2410"/>
        <w:jc w:val="left"/>
        <w:rPr>
          <w:rFonts w:cs="Arial"/>
          <w:sz w:val="20"/>
        </w:rPr>
      </w:pPr>
      <w:r w:rsidRPr="00E669DC">
        <w:rPr>
          <w:rFonts w:cs="Arial"/>
          <w:sz w:val="20"/>
        </w:rPr>
        <w:t xml:space="preserve">Priorities for all data product acquisition are identified by the Data </w:t>
      </w:r>
      <w:r w:rsidR="00265F95" w:rsidRPr="00E669DC">
        <w:rPr>
          <w:rFonts w:cs="Arial"/>
          <w:sz w:val="20"/>
        </w:rPr>
        <w:t>Purchase and Access</w:t>
      </w:r>
      <w:r w:rsidRPr="00E669DC">
        <w:rPr>
          <w:rFonts w:cs="Arial"/>
          <w:sz w:val="20"/>
        </w:rPr>
        <w:t xml:space="preserve"> Working Group with input from Leads and are approved by the Community Data Program Steering Committee. </w:t>
      </w:r>
    </w:p>
    <w:p w14:paraId="184E3808" w14:textId="77777777" w:rsidR="00E3245B" w:rsidRPr="00E669DC" w:rsidRDefault="005047C3" w:rsidP="00941A65">
      <w:pPr>
        <w:spacing w:after="240" w:line="276" w:lineRule="auto"/>
        <w:ind w:left="2410"/>
        <w:jc w:val="left"/>
        <w:rPr>
          <w:rFonts w:cs="Arial"/>
          <w:sz w:val="20"/>
        </w:rPr>
      </w:pPr>
      <w:r w:rsidRPr="00E669DC">
        <w:rPr>
          <w:rFonts w:cs="Arial"/>
          <w:sz w:val="20"/>
        </w:rPr>
        <w:t>If you have questions about this process</w:t>
      </w:r>
      <w:r w:rsidR="00265F95" w:rsidRPr="00E669DC">
        <w:rPr>
          <w:rFonts w:cs="Arial"/>
          <w:sz w:val="20"/>
        </w:rPr>
        <w:t xml:space="preserve"> or Schedule B in general</w:t>
      </w:r>
      <w:r w:rsidRPr="00E669DC">
        <w:rPr>
          <w:rFonts w:cs="Arial"/>
          <w:sz w:val="20"/>
        </w:rPr>
        <w:t>, please speak to your local Consortium Lead.</w:t>
      </w:r>
      <w:r w:rsidR="00265F95" w:rsidRPr="00E669DC">
        <w:rPr>
          <w:rFonts w:cs="Arial"/>
          <w:sz w:val="20"/>
        </w:rPr>
        <w:t xml:space="preserve">  C</w:t>
      </w:r>
      <w:r w:rsidR="00E3245B" w:rsidRPr="00E669DC">
        <w:rPr>
          <w:rFonts w:cs="Arial"/>
          <w:sz w:val="20"/>
        </w:rPr>
        <w:t>ontact information@communitydata.ca to share any errors, omissions or suggestions.</w:t>
      </w:r>
    </w:p>
    <w:p w14:paraId="0BC844FB" w14:textId="77777777" w:rsidR="00D63546" w:rsidRPr="00E669DC" w:rsidRDefault="00D63546" w:rsidP="00265F95">
      <w:pPr>
        <w:spacing w:after="240" w:line="276" w:lineRule="auto"/>
        <w:jc w:val="left"/>
        <w:rPr>
          <w:rFonts w:cs="Arial"/>
          <w:sz w:val="20"/>
        </w:rPr>
      </w:pPr>
    </w:p>
    <w:p w14:paraId="1D0AFBE5" w14:textId="77777777" w:rsidR="00E3245B" w:rsidRPr="005D2FDB" w:rsidRDefault="00E3245B" w:rsidP="00265F95">
      <w:pPr>
        <w:spacing w:after="240" w:line="276" w:lineRule="auto"/>
        <w:rPr>
          <w:rFonts w:cs="Arial"/>
        </w:rPr>
      </w:pPr>
      <w:r w:rsidRPr="005D2FDB">
        <w:rPr>
          <w:rFonts w:cs="Arial"/>
          <w:b/>
          <w:sz w:val="28"/>
          <w:szCs w:val="28"/>
        </w:rPr>
        <w:br w:type="page"/>
      </w:r>
    </w:p>
    <w:tbl>
      <w:tblPr>
        <w:tblStyle w:val="TableGrid"/>
        <w:tblW w:w="5010"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7071"/>
      </w:tblGrid>
      <w:tr w:rsidR="00801A91" w:rsidRPr="009A41E6" w14:paraId="4472B32D" w14:textId="77777777" w:rsidTr="00801A91">
        <w:tc>
          <w:tcPr>
            <w:tcW w:w="1248" w:type="pct"/>
          </w:tcPr>
          <w:p w14:paraId="496E4832" w14:textId="77777777" w:rsidR="009A41E6" w:rsidRPr="00D25794" w:rsidRDefault="009A41E6" w:rsidP="009A41E6">
            <w:pPr>
              <w:pStyle w:val="CDPHeading1"/>
              <w:rPr>
                <w:rFonts w:ascii="Arial" w:hAnsi="Arial"/>
                <w:b/>
                <w:color w:val="F79646" w:themeColor="accent6"/>
                <w:sz w:val="32"/>
                <w:szCs w:val="32"/>
              </w:rPr>
            </w:pPr>
            <w:r w:rsidRPr="00D25794">
              <w:rPr>
                <w:rFonts w:ascii="Arial" w:hAnsi="Arial"/>
                <w:b/>
                <w:color w:val="F79646" w:themeColor="accent6"/>
                <w:sz w:val="32"/>
                <w:szCs w:val="32"/>
              </w:rPr>
              <w:lastRenderedPageBreak/>
              <w:t>Schedule C</w:t>
            </w:r>
          </w:p>
        </w:tc>
        <w:tc>
          <w:tcPr>
            <w:tcW w:w="3752" w:type="pct"/>
          </w:tcPr>
          <w:p w14:paraId="26D4955C" w14:textId="77777777" w:rsidR="009A41E6" w:rsidRPr="00D25794" w:rsidRDefault="009A41E6" w:rsidP="001D6620">
            <w:pPr>
              <w:pStyle w:val="CCSDMOATitle1"/>
              <w:ind w:left="34"/>
              <w:jc w:val="left"/>
              <w:rPr>
                <w:sz w:val="32"/>
              </w:rPr>
            </w:pPr>
            <w:r w:rsidRPr="00D25794">
              <w:rPr>
                <w:sz w:val="32"/>
              </w:rPr>
              <w:t>Data sharing and end use license agreement</w:t>
            </w:r>
          </w:p>
        </w:tc>
      </w:tr>
    </w:tbl>
    <w:p w14:paraId="7F50AD7F" w14:textId="77777777" w:rsidR="009A41E6" w:rsidRPr="005B4833" w:rsidRDefault="009A41E6" w:rsidP="00801A91">
      <w:pPr>
        <w:pStyle w:val="NoSpacing"/>
        <w:spacing w:line="276" w:lineRule="auto"/>
        <w:rPr>
          <w:rFonts w:ascii="Arial" w:hAnsi="Arial" w:cs="Arial"/>
          <w:sz w:val="20"/>
          <w:szCs w:val="20"/>
        </w:rPr>
      </w:pP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284"/>
        <w:gridCol w:w="284"/>
        <w:gridCol w:w="2694"/>
      </w:tblGrid>
      <w:tr w:rsidR="009A41E6" w:rsidRPr="009A41E6" w14:paraId="5A1ECFC6" w14:textId="77777777" w:rsidTr="00801A91">
        <w:tc>
          <w:tcPr>
            <w:tcW w:w="6378" w:type="dxa"/>
            <w:vAlign w:val="bottom"/>
          </w:tcPr>
          <w:p w14:paraId="551CCD68" w14:textId="77777777" w:rsidR="009A41E6" w:rsidRPr="009A41E6" w:rsidRDefault="009A41E6" w:rsidP="009A41E6">
            <w:pPr>
              <w:pStyle w:val="CDPHeading2"/>
              <w:rPr>
                <w:rFonts w:ascii="Arial" w:hAnsi="Arial"/>
              </w:rPr>
            </w:pPr>
            <w:r w:rsidRPr="009A41E6">
              <w:rPr>
                <w:rFonts w:ascii="Arial" w:hAnsi="Arial"/>
              </w:rPr>
              <w:t>1. Purpose of agreement</w:t>
            </w:r>
          </w:p>
        </w:tc>
        <w:tc>
          <w:tcPr>
            <w:tcW w:w="284" w:type="dxa"/>
          </w:tcPr>
          <w:p w14:paraId="4D00FAC1" w14:textId="77777777" w:rsidR="009A41E6" w:rsidRPr="009A41E6" w:rsidRDefault="009A41E6" w:rsidP="009A41E6">
            <w:pPr>
              <w:pStyle w:val="NoSpacing"/>
              <w:spacing w:line="276" w:lineRule="auto"/>
              <w:rPr>
                <w:rFonts w:ascii="Arial" w:hAnsi="Arial" w:cs="Arial"/>
                <w:b/>
                <w:color w:val="000000" w:themeColor="text1"/>
                <w:sz w:val="28"/>
                <w:szCs w:val="20"/>
              </w:rPr>
            </w:pPr>
          </w:p>
        </w:tc>
        <w:tc>
          <w:tcPr>
            <w:tcW w:w="284" w:type="dxa"/>
            <w:shd w:val="clear" w:color="auto" w:fill="auto"/>
          </w:tcPr>
          <w:p w14:paraId="39A08E23" w14:textId="77777777" w:rsidR="009A41E6" w:rsidRPr="009A41E6" w:rsidRDefault="009A41E6" w:rsidP="009A41E6">
            <w:pPr>
              <w:pStyle w:val="NoSpacing"/>
              <w:spacing w:line="276" w:lineRule="auto"/>
              <w:rPr>
                <w:rFonts w:ascii="Arial" w:hAnsi="Arial" w:cs="Arial"/>
                <w:b/>
                <w:color w:val="000000" w:themeColor="text1"/>
                <w:sz w:val="28"/>
                <w:szCs w:val="20"/>
              </w:rPr>
            </w:pPr>
          </w:p>
        </w:tc>
        <w:tc>
          <w:tcPr>
            <w:tcW w:w="2694" w:type="dxa"/>
            <w:shd w:val="clear" w:color="auto" w:fill="auto"/>
          </w:tcPr>
          <w:p w14:paraId="5F79AE41" w14:textId="77777777" w:rsidR="009A41E6" w:rsidRPr="009A41E6" w:rsidRDefault="009A41E6" w:rsidP="009A41E6">
            <w:pPr>
              <w:pStyle w:val="NoSpacing"/>
              <w:spacing w:line="345" w:lineRule="auto"/>
              <w:ind w:right="288"/>
              <w:rPr>
                <w:rFonts w:ascii="Arial" w:hAnsi="Arial" w:cs="Arial"/>
                <w:color w:val="7F7F7F" w:themeColor="text1" w:themeTint="80"/>
                <w:sz w:val="16"/>
                <w:szCs w:val="20"/>
              </w:rPr>
            </w:pPr>
          </w:p>
        </w:tc>
      </w:tr>
      <w:tr w:rsidR="009A41E6" w:rsidRPr="00F472D7" w14:paraId="47FB737F" w14:textId="77777777" w:rsidTr="00801A91">
        <w:tc>
          <w:tcPr>
            <w:tcW w:w="6378" w:type="dxa"/>
            <w:vAlign w:val="bottom"/>
          </w:tcPr>
          <w:p w14:paraId="6B15C8CD" w14:textId="77777777" w:rsidR="009A41E6" w:rsidRPr="00F472D7" w:rsidRDefault="009A41E6" w:rsidP="009A41E6">
            <w:pPr>
              <w:pStyle w:val="NoSpacing"/>
              <w:spacing w:line="276" w:lineRule="auto"/>
              <w:rPr>
                <w:rFonts w:ascii="Arial" w:hAnsi="Arial" w:cs="Arial"/>
                <w:sz w:val="20"/>
                <w:szCs w:val="20"/>
              </w:rPr>
            </w:pPr>
          </w:p>
        </w:tc>
        <w:tc>
          <w:tcPr>
            <w:tcW w:w="284" w:type="dxa"/>
          </w:tcPr>
          <w:p w14:paraId="3DC55390" w14:textId="77777777" w:rsidR="009A41E6" w:rsidRPr="00F472D7" w:rsidRDefault="009A41E6" w:rsidP="009A41E6">
            <w:pPr>
              <w:pStyle w:val="NoSpacing"/>
              <w:spacing w:line="276" w:lineRule="auto"/>
              <w:rPr>
                <w:rFonts w:ascii="Arial" w:hAnsi="Arial" w:cs="Arial"/>
                <w:sz w:val="20"/>
                <w:szCs w:val="20"/>
              </w:rPr>
            </w:pPr>
          </w:p>
        </w:tc>
        <w:tc>
          <w:tcPr>
            <w:tcW w:w="284" w:type="dxa"/>
            <w:shd w:val="clear" w:color="auto" w:fill="auto"/>
          </w:tcPr>
          <w:p w14:paraId="56239527" w14:textId="77777777" w:rsidR="009A41E6" w:rsidRPr="00F472D7" w:rsidRDefault="009A41E6" w:rsidP="009A41E6">
            <w:pPr>
              <w:pStyle w:val="NoSpacing"/>
              <w:spacing w:line="276" w:lineRule="auto"/>
              <w:rPr>
                <w:rFonts w:ascii="Arial" w:hAnsi="Arial" w:cs="Arial"/>
                <w:sz w:val="20"/>
                <w:szCs w:val="20"/>
              </w:rPr>
            </w:pPr>
          </w:p>
        </w:tc>
        <w:tc>
          <w:tcPr>
            <w:tcW w:w="2694" w:type="dxa"/>
            <w:shd w:val="clear" w:color="auto" w:fill="auto"/>
          </w:tcPr>
          <w:p w14:paraId="2E1DCAD7" w14:textId="77777777" w:rsidR="009A41E6" w:rsidRPr="00F472D7" w:rsidRDefault="009A41E6" w:rsidP="009A41E6">
            <w:pPr>
              <w:pStyle w:val="NoSpacing"/>
              <w:spacing w:line="276" w:lineRule="auto"/>
              <w:rPr>
                <w:rFonts w:ascii="Arial" w:hAnsi="Arial" w:cs="Arial"/>
                <w:sz w:val="20"/>
                <w:szCs w:val="20"/>
              </w:rPr>
            </w:pPr>
          </w:p>
        </w:tc>
      </w:tr>
      <w:tr w:rsidR="009A41E6" w:rsidRPr="00AD72AA" w14:paraId="24C3C48A" w14:textId="77777777" w:rsidTr="00801A91">
        <w:tc>
          <w:tcPr>
            <w:tcW w:w="9640" w:type="dxa"/>
            <w:gridSpan w:val="4"/>
            <w:vAlign w:val="bottom"/>
          </w:tcPr>
          <w:p w14:paraId="148A9D5D" w14:textId="77777777" w:rsidR="009A41E6" w:rsidRPr="006401E6" w:rsidRDefault="009A41E6" w:rsidP="009A41E6">
            <w:pPr>
              <w:pStyle w:val="NoSpacing"/>
              <w:spacing w:line="276" w:lineRule="auto"/>
              <w:rPr>
                <w:rFonts w:ascii="Arial" w:hAnsi="Arial" w:cs="Arial"/>
                <w:color w:val="7F7F7F" w:themeColor="text1" w:themeTint="80"/>
                <w:sz w:val="16"/>
                <w:szCs w:val="20"/>
              </w:rPr>
            </w:pPr>
            <w:r>
              <w:rPr>
                <w:rFonts w:ascii="Arial" w:hAnsi="Arial" w:cs="Arial"/>
                <w:sz w:val="20"/>
              </w:rPr>
              <w:t xml:space="preserve">The purpose of this agreement is to allow Authorized Users (see definition below) to use data available from the Community Data Catalogue and to permit the dissemination of any resulting data products or publications, while restricting Authorized Users from transferring raw data from the Community Data Catalogue to those who are not members of the Community Data Program. </w:t>
            </w:r>
          </w:p>
        </w:tc>
      </w:tr>
      <w:tr w:rsidR="009A41E6" w:rsidRPr="00AD72AA" w14:paraId="52FA50B8" w14:textId="77777777" w:rsidTr="00801A91">
        <w:tc>
          <w:tcPr>
            <w:tcW w:w="6378" w:type="dxa"/>
            <w:vAlign w:val="bottom"/>
          </w:tcPr>
          <w:p w14:paraId="0557AE1D" w14:textId="77777777" w:rsidR="009A41E6" w:rsidRDefault="009A41E6" w:rsidP="009A41E6">
            <w:pPr>
              <w:pStyle w:val="NoSpacing"/>
              <w:spacing w:line="276" w:lineRule="auto"/>
              <w:rPr>
                <w:rFonts w:ascii="Arial" w:hAnsi="Arial" w:cs="Arial"/>
                <w:sz w:val="20"/>
              </w:rPr>
            </w:pPr>
          </w:p>
        </w:tc>
        <w:tc>
          <w:tcPr>
            <w:tcW w:w="284" w:type="dxa"/>
          </w:tcPr>
          <w:p w14:paraId="0FBF490F"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3862729B"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694" w:type="dxa"/>
            <w:shd w:val="clear" w:color="auto" w:fill="auto"/>
          </w:tcPr>
          <w:p w14:paraId="33D379F4" w14:textId="77777777" w:rsidR="009A41E6" w:rsidRDefault="009A41E6" w:rsidP="009A41E6">
            <w:pPr>
              <w:pStyle w:val="NoSpacing"/>
              <w:spacing w:line="345" w:lineRule="auto"/>
              <w:ind w:right="288"/>
              <w:rPr>
                <w:rFonts w:ascii="Arial" w:hAnsi="Arial" w:cs="Arial"/>
                <w:color w:val="7F7F7F" w:themeColor="text1" w:themeTint="80"/>
                <w:sz w:val="16"/>
                <w:szCs w:val="20"/>
              </w:rPr>
            </w:pPr>
          </w:p>
        </w:tc>
      </w:tr>
      <w:tr w:rsidR="009A41E6" w:rsidRPr="00AD72AA" w14:paraId="772D3174" w14:textId="77777777" w:rsidTr="00801A91">
        <w:tc>
          <w:tcPr>
            <w:tcW w:w="6378" w:type="dxa"/>
            <w:vAlign w:val="bottom"/>
          </w:tcPr>
          <w:p w14:paraId="67F77CD5" w14:textId="77777777" w:rsidR="009A41E6" w:rsidRDefault="009A41E6" w:rsidP="009A41E6">
            <w:pPr>
              <w:pStyle w:val="NoSpacing"/>
              <w:spacing w:line="276" w:lineRule="auto"/>
              <w:rPr>
                <w:rFonts w:ascii="Arial" w:hAnsi="Arial" w:cs="Arial"/>
                <w:sz w:val="20"/>
              </w:rPr>
            </w:pPr>
          </w:p>
        </w:tc>
        <w:tc>
          <w:tcPr>
            <w:tcW w:w="284" w:type="dxa"/>
          </w:tcPr>
          <w:p w14:paraId="1C7CD6FD"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7C50790E"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694" w:type="dxa"/>
            <w:shd w:val="clear" w:color="auto" w:fill="auto"/>
          </w:tcPr>
          <w:p w14:paraId="3641036D" w14:textId="77777777" w:rsidR="009A41E6" w:rsidRDefault="009A41E6" w:rsidP="009A41E6">
            <w:pPr>
              <w:pStyle w:val="NoSpacing"/>
              <w:spacing w:line="345" w:lineRule="auto"/>
              <w:ind w:right="288"/>
              <w:rPr>
                <w:rFonts w:ascii="Arial" w:hAnsi="Arial" w:cs="Arial"/>
                <w:color w:val="7F7F7F" w:themeColor="text1" w:themeTint="80"/>
                <w:sz w:val="16"/>
                <w:szCs w:val="20"/>
              </w:rPr>
            </w:pPr>
          </w:p>
        </w:tc>
      </w:tr>
    </w:tbl>
    <w:p w14:paraId="1BCF2C93" w14:textId="77777777" w:rsidR="009A41E6" w:rsidRPr="009A41E6" w:rsidRDefault="009A41E6" w:rsidP="009A41E6">
      <w:pPr>
        <w:pStyle w:val="CDPHeading2"/>
        <w:rPr>
          <w:rFonts w:ascii="Arial" w:hAnsi="Arial"/>
        </w:rPr>
      </w:pPr>
      <w:r w:rsidRPr="009A41E6">
        <w:rPr>
          <w:rFonts w:ascii="Arial" w:hAnsi="Arial"/>
        </w:rPr>
        <w:t>2. Summary of DOs and DON'Ts</w:t>
      </w:r>
    </w:p>
    <w:p w14:paraId="75EDB993" w14:textId="77777777" w:rsidR="009A41E6" w:rsidRPr="00952296" w:rsidRDefault="009A41E6" w:rsidP="009A41E6">
      <w:pPr>
        <w:pStyle w:val="CDPHeading2"/>
        <w:rPr>
          <w:rFonts w:ascii="Arial" w:hAnsi="Arial"/>
          <w:sz w:val="20"/>
        </w:rPr>
      </w:pPr>
    </w:p>
    <w:tbl>
      <w:tblPr>
        <w:tblStyle w:val="ColorfulList1"/>
        <w:tblW w:w="9640" w:type="dxa"/>
        <w:tblInd w:w="-34" w:type="dxa"/>
        <w:tblLook w:val="04A0" w:firstRow="1" w:lastRow="0" w:firstColumn="1" w:lastColumn="0" w:noHBand="0" w:noVBand="1"/>
      </w:tblPr>
      <w:tblGrid>
        <w:gridCol w:w="4820"/>
        <w:gridCol w:w="4820"/>
      </w:tblGrid>
      <w:tr w:rsidR="009A41E6" w:rsidRPr="00952296" w14:paraId="18E59D0A" w14:textId="77777777" w:rsidTr="00812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bottom w:val="single" w:sz="18" w:space="0" w:color="FFFFFF" w:themeColor="background1"/>
            </w:tcBorders>
            <w:shd w:val="clear" w:color="auto" w:fill="F79646" w:themeFill="accent6"/>
          </w:tcPr>
          <w:p w14:paraId="3BF522C1" w14:textId="77777777" w:rsidR="009A41E6" w:rsidRPr="00952296" w:rsidRDefault="009A41E6" w:rsidP="009A41E6">
            <w:pPr>
              <w:pStyle w:val="NoSpacing"/>
              <w:spacing w:before="240" w:after="240"/>
              <w:jc w:val="center"/>
              <w:rPr>
                <w:rFonts w:ascii="Nevis" w:hAnsi="Nevis" w:cs="Arial"/>
                <w:sz w:val="28"/>
                <w:szCs w:val="20"/>
              </w:rPr>
            </w:pPr>
            <w:r w:rsidRPr="00952296">
              <w:rPr>
                <w:rFonts w:ascii="Nevis" w:hAnsi="Nevis" w:cs="Arial"/>
                <w:sz w:val="28"/>
                <w:szCs w:val="20"/>
              </w:rPr>
              <w:t>DO</w:t>
            </w:r>
          </w:p>
        </w:tc>
        <w:tc>
          <w:tcPr>
            <w:tcW w:w="4820" w:type="dxa"/>
            <w:tcBorders>
              <w:bottom w:val="single" w:sz="18" w:space="0" w:color="FFFFFF" w:themeColor="background1"/>
            </w:tcBorders>
            <w:shd w:val="clear" w:color="auto" w:fill="F79646" w:themeFill="accent6"/>
          </w:tcPr>
          <w:p w14:paraId="464324BF" w14:textId="77777777" w:rsidR="009A41E6" w:rsidRPr="00952296" w:rsidRDefault="009A41E6" w:rsidP="009A41E6">
            <w:pPr>
              <w:pStyle w:val="NoSpacing"/>
              <w:spacing w:before="240" w:after="240"/>
              <w:jc w:val="center"/>
              <w:cnfStyle w:val="100000000000" w:firstRow="1" w:lastRow="0" w:firstColumn="0" w:lastColumn="0" w:oddVBand="0" w:evenVBand="0" w:oddHBand="0" w:evenHBand="0" w:firstRowFirstColumn="0" w:firstRowLastColumn="0" w:lastRowFirstColumn="0" w:lastRowLastColumn="0"/>
              <w:rPr>
                <w:rFonts w:ascii="Nevis" w:hAnsi="Nevis" w:cs="Arial"/>
                <w:sz w:val="28"/>
                <w:szCs w:val="20"/>
              </w:rPr>
            </w:pPr>
            <w:r w:rsidRPr="00952296">
              <w:rPr>
                <w:rFonts w:ascii="Nevis" w:hAnsi="Nevis" w:cs="Arial"/>
                <w:sz w:val="28"/>
                <w:szCs w:val="20"/>
              </w:rPr>
              <w:t>DON'T</w:t>
            </w:r>
          </w:p>
        </w:tc>
      </w:tr>
      <w:tr w:rsidR="009A41E6" w:rsidRPr="00952296" w14:paraId="7FB26883" w14:textId="77777777" w:rsidTr="00812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tcBorders>
            <w:shd w:val="clear" w:color="auto" w:fill="D9D9D9" w:themeFill="background1" w:themeFillShade="D9"/>
          </w:tcPr>
          <w:p w14:paraId="3BC64074" w14:textId="77777777" w:rsidR="009A41E6" w:rsidRPr="00952296" w:rsidRDefault="009A41E6" w:rsidP="009A41E6">
            <w:pPr>
              <w:pStyle w:val="NoSpacing"/>
              <w:numPr>
                <w:ilvl w:val="0"/>
                <w:numId w:val="38"/>
              </w:numPr>
              <w:spacing w:before="120" w:after="120" w:line="276" w:lineRule="auto"/>
              <w:ind w:left="459"/>
              <w:rPr>
                <w:rFonts w:ascii="Arial" w:hAnsi="Arial" w:cs="Arial"/>
                <w:b w:val="0"/>
                <w:sz w:val="20"/>
                <w:szCs w:val="20"/>
              </w:rPr>
            </w:pPr>
            <w:r>
              <w:rPr>
                <w:rFonts w:ascii="Arial" w:hAnsi="Arial" w:cs="Arial"/>
                <w:b w:val="0"/>
                <w:sz w:val="20"/>
                <w:szCs w:val="20"/>
              </w:rPr>
              <w:t>U</w:t>
            </w:r>
            <w:r w:rsidRPr="00952296">
              <w:rPr>
                <w:rFonts w:ascii="Arial" w:hAnsi="Arial" w:cs="Arial"/>
                <w:b w:val="0"/>
                <w:sz w:val="20"/>
                <w:szCs w:val="20"/>
              </w:rPr>
              <w:t xml:space="preserve">se the data for your organisation's </w:t>
            </w:r>
            <w:r>
              <w:rPr>
                <w:rFonts w:ascii="Arial" w:hAnsi="Arial" w:cs="Arial"/>
                <w:b w:val="0"/>
                <w:sz w:val="20"/>
                <w:szCs w:val="20"/>
              </w:rPr>
              <w:t>in-house analysis, research, and policy-making</w:t>
            </w:r>
          </w:p>
        </w:tc>
        <w:tc>
          <w:tcPr>
            <w:tcW w:w="4820" w:type="dxa"/>
            <w:tcBorders>
              <w:top w:val="single" w:sz="18" w:space="0" w:color="FFFFFF" w:themeColor="background1"/>
            </w:tcBorders>
            <w:shd w:val="clear" w:color="auto" w:fill="D9D9D9" w:themeFill="background1" w:themeFillShade="D9"/>
          </w:tcPr>
          <w:p w14:paraId="3FA38858" w14:textId="77777777" w:rsidR="009A41E6" w:rsidRPr="00952296" w:rsidRDefault="009A41E6" w:rsidP="009A41E6">
            <w:pPr>
              <w:pStyle w:val="NoSpacing"/>
              <w:numPr>
                <w:ilvl w:val="0"/>
                <w:numId w:val="38"/>
              </w:numPr>
              <w:spacing w:before="120" w:after="120" w:line="276" w:lineRule="auto"/>
              <w:ind w:left="45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w:t>
            </w:r>
            <w:r w:rsidRPr="00AC4227">
              <w:rPr>
                <w:rFonts w:ascii="Arial" w:hAnsi="Arial" w:cs="Arial"/>
                <w:sz w:val="20"/>
                <w:szCs w:val="20"/>
              </w:rPr>
              <w:t>end, rent, sell, or give away downloaded data products to non-members</w:t>
            </w:r>
          </w:p>
        </w:tc>
      </w:tr>
      <w:tr w:rsidR="009A41E6" w:rsidRPr="00952296" w14:paraId="263F1351" w14:textId="77777777" w:rsidTr="00812F4E">
        <w:tc>
          <w:tcPr>
            <w:cnfStyle w:val="001000000000" w:firstRow="0" w:lastRow="0" w:firstColumn="1" w:lastColumn="0" w:oddVBand="0" w:evenVBand="0" w:oddHBand="0" w:evenHBand="0" w:firstRowFirstColumn="0" w:firstRowLastColumn="0" w:lastRowFirstColumn="0" w:lastRowLastColumn="0"/>
            <w:tcW w:w="4820" w:type="dxa"/>
            <w:shd w:val="clear" w:color="auto" w:fill="D9D9D9" w:themeFill="background1" w:themeFillShade="D9"/>
          </w:tcPr>
          <w:p w14:paraId="7A6073E7" w14:textId="77777777" w:rsidR="009A41E6" w:rsidRPr="00952296" w:rsidRDefault="009A41E6" w:rsidP="009A41E6">
            <w:pPr>
              <w:pStyle w:val="NoSpacing"/>
              <w:numPr>
                <w:ilvl w:val="0"/>
                <w:numId w:val="38"/>
              </w:numPr>
              <w:spacing w:before="120" w:after="120" w:line="276" w:lineRule="auto"/>
              <w:ind w:left="459"/>
              <w:rPr>
                <w:rFonts w:ascii="Arial" w:hAnsi="Arial" w:cs="Arial"/>
                <w:b w:val="0"/>
                <w:sz w:val="20"/>
                <w:szCs w:val="20"/>
              </w:rPr>
            </w:pPr>
            <w:r>
              <w:rPr>
                <w:rFonts w:ascii="Arial" w:hAnsi="Arial" w:cs="Arial"/>
                <w:b w:val="0"/>
                <w:sz w:val="20"/>
                <w:szCs w:val="20"/>
              </w:rPr>
              <w:t xml:space="preserve">Use the data for educational purposes, </w:t>
            </w:r>
            <w:r w:rsidRPr="004D6832">
              <w:rPr>
                <w:rFonts w:ascii="Arial" w:hAnsi="Arial" w:cs="Arial"/>
                <w:b w:val="0"/>
                <w:i/>
                <w:sz w:val="20"/>
                <w:szCs w:val="20"/>
              </w:rPr>
              <w:t>e.g.</w:t>
            </w:r>
            <w:r>
              <w:rPr>
                <w:rFonts w:ascii="Arial" w:hAnsi="Arial" w:cs="Arial"/>
                <w:b w:val="0"/>
                <w:sz w:val="20"/>
                <w:szCs w:val="20"/>
              </w:rPr>
              <w:t xml:space="preserve"> to publish indicators or community profiles</w:t>
            </w:r>
          </w:p>
        </w:tc>
        <w:tc>
          <w:tcPr>
            <w:tcW w:w="4820" w:type="dxa"/>
            <w:shd w:val="clear" w:color="auto" w:fill="D9D9D9" w:themeFill="background1" w:themeFillShade="D9"/>
          </w:tcPr>
          <w:p w14:paraId="614B711B" w14:textId="77777777" w:rsidR="009A41E6" w:rsidRPr="00952296" w:rsidRDefault="009A41E6" w:rsidP="009A41E6">
            <w:pPr>
              <w:pStyle w:val="NoSpacing"/>
              <w:numPr>
                <w:ilvl w:val="0"/>
                <w:numId w:val="38"/>
              </w:numPr>
              <w:spacing w:before="120" w:after="120" w:line="276" w:lineRule="auto"/>
              <w:ind w:left="45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Share your communitydata.ca password or provide access to the catalogue to a non-registered user</w:t>
            </w:r>
          </w:p>
        </w:tc>
      </w:tr>
      <w:tr w:rsidR="009A41E6" w:rsidRPr="00952296" w14:paraId="27C44140" w14:textId="77777777" w:rsidTr="00812F4E">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820" w:type="dxa"/>
            <w:shd w:val="clear" w:color="auto" w:fill="D9D9D9" w:themeFill="background1" w:themeFillShade="D9"/>
          </w:tcPr>
          <w:p w14:paraId="5CD4E397" w14:textId="77777777" w:rsidR="009A41E6" w:rsidRPr="005112D5" w:rsidRDefault="009A41E6" w:rsidP="009A41E6">
            <w:pPr>
              <w:pStyle w:val="NoSpacing"/>
              <w:numPr>
                <w:ilvl w:val="0"/>
                <w:numId w:val="38"/>
              </w:numPr>
              <w:spacing w:before="120" w:after="120" w:line="276" w:lineRule="auto"/>
              <w:ind w:left="459"/>
              <w:rPr>
                <w:rFonts w:ascii="Arial" w:hAnsi="Arial" w:cs="Arial"/>
                <w:b w:val="0"/>
                <w:sz w:val="20"/>
                <w:szCs w:val="20"/>
              </w:rPr>
            </w:pPr>
            <w:r>
              <w:rPr>
                <w:rFonts w:ascii="Arial" w:hAnsi="Arial" w:cs="Arial"/>
                <w:b w:val="0"/>
                <w:sz w:val="20"/>
                <w:szCs w:val="20"/>
              </w:rPr>
              <w:t>S</w:t>
            </w:r>
            <w:r w:rsidRPr="00AC4227">
              <w:rPr>
                <w:rFonts w:ascii="Arial" w:hAnsi="Arial" w:cs="Arial"/>
                <w:b w:val="0"/>
                <w:sz w:val="20"/>
                <w:szCs w:val="20"/>
              </w:rPr>
              <w:t xml:space="preserve">hare </w:t>
            </w:r>
            <w:r w:rsidRPr="00AC4227">
              <w:rPr>
                <w:rFonts w:ascii="Arial" w:hAnsi="Arial" w:cs="Arial"/>
                <w:b w:val="0"/>
                <w:iCs/>
                <w:sz w:val="20"/>
                <w:szCs w:val="20"/>
              </w:rPr>
              <w:t>reasonable</w:t>
            </w:r>
            <w:r w:rsidRPr="00AC4227">
              <w:rPr>
                <w:rFonts w:ascii="Arial" w:hAnsi="Arial" w:cs="Arial"/>
                <w:b w:val="0"/>
                <w:sz w:val="20"/>
                <w:szCs w:val="20"/>
              </w:rPr>
              <w:t xml:space="preserve"> and small amounts of data for the purposes of </w:t>
            </w:r>
            <w:r w:rsidRPr="00AC4227">
              <w:rPr>
                <w:rFonts w:ascii="Arial" w:hAnsi="Arial" w:cs="Arial"/>
                <w:b w:val="0"/>
                <w:i/>
                <w:sz w:val="20"/>
                <w:szCs w:val="20"/>
              </w:rPr>
              <w:t>ad hoc</w:t>
            </w:r>
            <w:r w:rsidRPr="00AC4227">
              <w:rPr>
                <w:rFonts w:ascii="Arial" w:hAnsi="Arial" w:cs="Arial"/>
                <w:b w:val="0"/>
                <w:sz w:val="20"/>
                <w:szCs w:val="20"/>
              </w:rPr>
              <w:t xml:space="preserve"> public information requests</w:t>
            </w:r>
          </w:p>
        </w:tc>
        <w:tc>
          <w:tcPr>
            <w:tcW w:w="4820" w:type="dxa"/>
            <w:shd w:val="clear" w:color="auto" w:fill="D9D9D9" w:themeFill="background1" w:themeFillShade="D9"/>
          </w:tcPr>
          <w:p w14:paraId="6E2BF789" w14:textId="77777777" w:rsidR="009A41E6" w:rsidRPr="00952296" w:rsidRDefault="009A41E6" w:rsidP="009A41E6">
            <w:pPr>
              <w:pStyle w:val="NoSpacing"/>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A41E6" w:rsidRPr="00952296" w14:paraId="04B4DDCE" w14:textId="77777777" w:rsidTr="00812F4E">
        <w:trPr>
          <w:trHeight w:val="151"/>
        </w:trPr>
        <w:tc>
          <w:tcPr>
            <w:cnfStyle w:val="001000000000" w:firstRow="0" w:lastRow="0" w:firstColumn="1" w:lastColumn="0" w:oddVBand="0" w:evenVBand="0" w:oddHBand="0" w:evenHBand="0" w:firstRowFirstColumn="0" w:firstRowLastColumn="0" w:lastRowFirstColumn="0" w:lastRowLastColumn="0"/>
            <w:tcW w:w="4820" w:type="dxa"/>
            <w:shd w:val="clear" w:color="auto" w:fill="D9D9D9" w:themeFill="background1" w:themeFillShade="D9"/>
          </w:tcPr>
          <w:p w14:paraId="2F07FF1B" w14:textId="77777777" w:rsidR="009A41E6" w:rsidRPr="00952296" w:rsidRDefault="009A41E6" w:rsidP="009A41E6">
            <w:pPr>
              <w:pStyle w:val="NoSpacing"/>
              <w:numPr>
                <w:ilvl w:val="0"/>
                <w:numId w:val="38"/>
              </w:numPr>
              <w:spacing w:before="120" w:after="120" w:line="276" w:lineRule="auto"/>
              <w:ind w:left="459"/>
              <w:rPr>
                <w:rFonts w:ascii="Arial" w:hAnsi="Arial" w:cs="Arial"/>
                <w:b w:val="0"/>
                <w:sz w:val="20"/>
                <w:szCs w:val="20"/>
              </w:rPr>
            </w:pPr>
            <w:r>
              <w:rPr>
                <w:rFonts w:ascii="Arial" w:hAnsi="Arial" w:cs="Arial"/>
                <w:b w:val="0"/>
                <w:sz w:val="20"/>
                <w:szCs w:val="20"/>
              </w:rPr>
              <w:t>S</w:t>
            </w:r>
            <w:r w:rsidRPr="00952296">
              <w:rPr>
                <w:rFonts w:ascii="Arial" w:hAnsi="Arial" w:cs="Arial"/>
                <w:b w:val="0"/>
                <w:sz w:val="20"/>
                <w:szCs w:val="20"/>
              </w:rPr>
              <w:t>har</w:t>
            </w:r>
            <w:r>
              <w:rPr>
                <w:rFonts w:ascii="Arial" w:hAnsi="Arial" w:cs="Arial"/>
                <w:b w:val="0"/>
                <w:sz w:val="20"/>
                <w:szCs w:val="20"/>
              </w:rPr>
              <w:t>e findings and supporting data</w:t>
            </w:r>
          </w:p>
        </w:tc>
        <w:tc>
          <w:tcPr>
            <w:tcW w:w="4820" w:type="dxa"/>
            <w:shd w:val="clear" w:color="auto" w:fill="D9D9D9" w:themeFill="background1" w:themeFillShade="D9"/>
          </w:tcPr>
          <w:p w14:paraId="60D273E4" w14:textId="77777777" w:rsidR="009A41E6" w:rsidRPr="00952296" w:rsidRDefault="009A41E6" w:rsidP="009A41E6">
            <w:pPr>
              <w:pStyle w:val="NoSpacing"/>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A41E6" w:rsidRPr="00952296" w14:paraId="2CE79F03" w14:textId="77777777" w:rsidTr="00812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shd w:val="clear" w:color="auto" w:fill="D9D9D9" w:themeFill="background1" w:themeFillShade="D9"/>
          </w:tcPr>
          <w:p w14:paraId="29ADD17F" w14:textId="77777777" w:rsidR="009A41E6" w:rsidRPr="005F27ED" w:rsidRDefault="009A41E6" w:rsidP="009A41E6">
            <w:pPr>
              <w:pStyle w:val="NoSpacing"/>
              <w:numPr>
                <w:ilvl w:val="0"/>
                <w:numId w:val="38"/>
              </w:numPr>
              <w:spacing w:before="120" w:after="120" w:line="276" w:lineRule="auto"/>
              <w:ind w:left="459"/>
              <w:rPr>
                <w:rFonts w:ascii="Arial" w:hAnsi="Arial" w:cs="Arial"/>
                <w:b w:val="0"/>
                <w:sz w:val="20"/>
                <w:szCs w:val="20"/>
              </w:rPr>
            </w:pPr>
            <w:r>
              <w:rPr>
                <w:rFonts w:ascii="Arial" w:hAnsi="Arial" w:cs="Arial"/>
                <w:b w:val="0"/>
                <w:sz w:val="20"/>
                <w:szCs w:val="20"/>
              </w:rPr>
              <w:t>Acknowledge the Community Data Program and associated data sources</w:t>
            </w:r>
          </w:p>
        </w:tc>
        <w:tc>
          <w:tcPr>
            <w:tcW w:w="4820" w:type="dxa"/>
            <w:shd w:val="clear" w:color="auto" w:fill="D9D9D9" w:themeFill="background1" w:themeFillShade="D9"/>
          </w:tcPr>
          <w:p w14:paraId="0C4ACEAE" w14:textId="77777777" w:rsidR="009A41E6" w:rsidRPr="002C148B" w:rsidRDefault="009A41E6" w:rsidP="009A41E6">
            <w:pPr>
              <w:pStyle w:val="NoSpacing"/>
              <w:spacing w:before="120" w:after="120" w:line="276" w:lineRule="auto"/>
              <w:ind w:left="9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A41E6" w:rsidRPr="00267908" w14:paraId="746A8152" w14:textId="77777777" w:rsidTr="00812F4E">
        <w:tc>
          <w:tcPr>
            <w:cnfStyle w:val="001000000000" w:firstRow="0" w:lastRow="0" w:firstColumn="1" w:lastColumn="0" w:oddVBand="0" w:evenVBand="0" w:oddHBand="0" w:evenHBand="0" w:firstRowFirstColumn="0" w:firstRowLastColumn="0" w:lastRowFirstColumn="0" w:lastRowLastColumn="0"/>
            <w:tcW w:w="4820" w:type="dxa"/>
            <w:shd w:val="clear" w:color="auto" w:fill="D9D9D9" w:themeFill="background1" w:themeFillShade="D9"/>
          </w:tcPr>
          <w:p w14:paraId="4CCBF99A" w14:textId="77777777" w:rsidR="009A41E6" w:rsidRPr="005112D5" w:rsidRDefault="009A41E6" w:rsidP="009A41E6">
            <w:pPr>
              <w:pStyle w:val="NoSpacing"/>
              <w:numPr>
                <w:ilvl w:val="0"/>
                <w:numId w:val="38"/>
              </w:numPr>
              <w:spacing w:before="120" w:after="120" w:line="276" w:lineRule="auto"/>
              <w:ind w:left="459"/>
              <w:rPr>
                <w:rFonts w:ascii="Arial" w:hAnsi="Arial" w:cs="Arial"/>
                <w:b w:val="0"/>
                <w:sz w:val="20"/>
                <w:szCs w:val="20"/>
              </w:rPr>
            </w:pPr>
            <w:r>
              <w:rPr>
                <w:rFonts w:ascii="Arial" w:hAnsi="Arial" w:cs="Arial"/>
                <w:b w:val="0"/>
                <w:sz w:val="20"/>
                <w:szCs w:val="20"/>
              </w:rPr>
              <w:t>N</w:t>
            </w:r>
            <w:r w:rsidRPr="005112D5">
              <w:rPr>
                <w:rFonts w:ascii="Arial" w:hAnsi="Arial" w:cs="Arial"/>
                <w:b w:val="0"/>
                <w:sz w:val="20"/>
                <w:szCs w:val="20"/>
              </w:rPr>
              <w:t xml:space="preserve">otify </w:t>
            </w:r>
            <w:r w:rsidRPr="004B2758">
              <w:rPr>
                <w:rFonts w:ascii="Arial" w:hAnsi="Arial" w:cs="Arial"/>
                <w:b w:val="0"/>
                <w:sz w:val="20"/>
                <w:szCs w:val="20"/>
              </w:rPr>
              <w:t>information@communitydata.ca</w:t>
            </w:r>
            <w:r w:rsidRPr="005112D5">
              <w:rPr>
                <w:rFonts w:ascii="Arial" w:hAnsi="Arial" w:cs="Arial"/>
                <w:b w:val="0"/>
                <w:sz w:val="20"/>
                <w:szCs w:val="20"/>
              </w:rPr>
              <w:t xml:space="preserve"> when you dis</w:t>
            </w:r>
            <w:r>
              <w:rPr>
                <w:rFonts w:ascii="Arial" w:hAnsi="Arial" w:cs="Arial"/>
                <w:b w:val="0"/>
                <w:sz w:val="20"/>
                <w:szCs w:val="20"/>
              </w:rPr>
              <w:t>c</w:t>
            </w:r>
            <w:r w:rsidRPr="005112D5">
              <w:rPr>
                <w:rFonts w:ascii="Arial" w:hAnsi="Arial" w:cs="Arial"/>
                <w:b w:val="0"/>
                <w:sz w:val="20"/>
                <w:szCs w:val="20"/>
              </w:rPr>
              <w:t>over any missing or incorrect CDP data</w:t>
            </w:r>
          </w:p>
        </w:tc>
        <w:tc>
          <w:tcPr>
            <w:tcW w:w="4820" w:type="dxa"/>
            <w:shd w:val="clear" w:color="auto" w:fill="D9D9D9" w:themeFill="background1" w:themeFillShade="D9"/>
          </w:tcPr>
          <w:p w14:paraId="483355AC" w14:textId="77777777" w:rsidR="009A41E6" w:rsidRPr="00267908" w:rsidRDefault="009A41E6" w:rsidP="009A41E6">
            <w:pPr>
              <w:pStyle w:val="NoSpacing"/>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A41E6" w:rsidRPr="00267908" w14:paraId="4CB959F6" w14:textId="77777777" w:rsidTr="00812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shd w:val="clear" w:color="auto" w:fill="D9D9D9" w:themeFill="background1" w:themeFillShade="D9"/>
          </w:tcPr>
          <w:p w14:paraId="34F01ED3" w14:textId="77777777" w:rsidR="009A41E6" w:rsidRPr="00267908" w:rsidRDefault="009A41E6" w:rsidP="009A41E6">
            <w:pPr>
              <w:pStyle w:val="NoSpacing"/>
              <w:numPr>
                <w:ilvl w:val="0"/>
                <w:numId w:val="38"/>
              </w:numPr>
              <w:spacing w:before="120" w:after="120" w:line="276" w:lineRule="auto"/>
              <w:ind w:left="459"/>
              <w:rPr>
                <w:rFonts w:ascii="Arial" w:hAnsi="Arial" w:cs="Arial"/>
                <w:b w:val="0"/>
                <w:sz w:val="20"/>
                <w:szCs w:val="20"/>
              </w:rPr>
            </w:pPr>
            <w:r>
              <w:rPr>
                <w:rFonts w:ascii="Arial" w:hAnsi="Arial" w:cs="Arial"/>
                <w:b w:val="0"/>
                <w:sz w:val="20"/>
                <w:szCs w:val="20"/>
              </w:rPr>
              <w:t>L</w:t>
            </w:r>
            <w:r w:rsidRPr="00267908">
              <w:rPr>
                <w:rFonts w:ascii="Arial" w:hAnsi="Arial" w:cs="Arial"/>
                <w:b w:val="0"/>
                <w:sz w:val="20"/>
                <w:szCs w:val="20"/>
              </w:rPr>
              <w:t xml:space="preserve">et us know when </w:t>
            </w:r>
            <w:r>
              <w:rPr>
                <w:rFonts w:ascii="Arial" w:hAnsi="Arial" w:cs="Arial"/>
                <w:b w:val="0"/>
                <w:sz w:val="20"/>
                <w:szCs w:val="20"/>
              </w:rPr>
              <w:t xml:space="preserve">you are planning to </w:t>
            </w:r>
            <w:r w:rsidRPr="00267908">
              <w:rPr>
                <w:rFonts w:ascii="Arial" w:hAnsi="Arial" w:cs="Arial"/>
                <w:b w:val="0"/>
                <w:sz w:val="20"/>
                <w:szCs w:val="20"/>
              </w:rPr>
              <w:t>publis</w:t>
            </w:r>
            <w:r>
              <w:rPr>
                <w:rFonts w:ascii="Arial" w:hAnsi="Arial" w:cs="Arial"/>
                <w:b w:val="0"/>
                <w:sz w:val="20"/>
                <w:szCs w:val="20"/>
              </w:rPr>
              <w:t>h CDP data</w:t>
            </w:r>
          </w:p>
        </w:tc>
        <w:tc>
          <w:tcPr>
            <w:tcW w:w="4820" w:type="dxa"/>
            <w:shd w:val="clear" w:color="auto" w:fill="D9D9D9" w:themeFill="background1" w:themeFillShade="D9"/>
          </w:tcPr>
          <w:p w14:paraId="7ADB5E30" w14:textId="77777777" w:rsidR="009A41E6" w:rsidRPr="00267908" w:rsidRDefault="009A41E6" w:rsidP="009A41E6">
            <w:pPr>
              <w:pStyle w:val="NoSpacing"/>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A41E6" w:rsidRPr="00952296" w14:paraId="513A9C05" w14:textId="77777777" w:rsidTr="00812F4E">
        <w:tc>
          <w:tcPr>
            <w:cnfStyle w:val="001000000000" w:firstRow="0" w:lastRow="0" w:firstColumn="1" w:lastColumn="0" w:oddVBand="0" w:evenVBand="0" w:oddHBand="0" w:evenHBand="0" w:firstRowFirstColumn="0" w:firstRowLastColumn="0" w:lastRowFirstColumn="0" w:lastRowLastColumn="0"/>
            <w:tcW w:w="4820" w:type="dxa"/>
            <w:shd w:val="clear" w:color="auto" w:fill="D9D9D9" w:themeFill="background1" w:themeFillShade="D9"/>
          </w:tcPr>
          <w:p w14:paraId="7DBD1C63" w14:textId="77777777" w:rsidR="009A41E6" w:rsidRPr="00952296" w:rsidRDefault="009A41E6" w:rsidP="009A41E6">
            <w:pPr>
              <w:pStyle w:val="NoSpacing"/>
              <w:numPr>
                <w:ilvl w:val="0"/>
                <w:numId w:val="38"/>
              </w:numPr>
              <w:spacing w:before="120" w:after="120" w:line="276" w:lineRule="auto"/>
              <w:ind w:left="459"/>
              <w:rPr>
                <w:rFonts w:ascii="Arial" w:hAnsi="Arial" w:cs="Arial"/>
                <w:sz w:val="20"/>
                <w:szCs w:val="20"/>
              </w:rPr>
            </w:pPr>
            <w:r>
              <w:rPr>
                <w:rFonts w:ascii="Arial" w:hAnsi="Arial" w:cs="Arial"/>
                <w:b w:val="0"/>
                <w:sz w:val="20"/>
                <w:szCs w:val="20"/>
              </w:rPr>
              <w:t xml:space="preserve">Contact us at </w:t>
            </w:r>
            <w:r w:rsidRPr="00917943">
              <w:rPr>
                <w:rFonts w:ascii="Arial" w:hAnsi="Arial" w:cs="Arial"/>
                <w:b w:val="0"/>
                <w:sz w:val="20"/>
                <w:szCs w:val="20"/>
              </w:rPr>
              <w:t xml:space="preserve">information@communitydata.ca </w:t>
            </w:r>
            <w:r>
              <w:rPr>
                <w:rFonts w:ascii="Arial" w:hAnsi="Arial" w:cs="Arial"/>
                <w:b w:val="0"/>
                <w:sz w:val="20"/>
                <w:szCs w:val="20"/>
              </w:rPr>
              <w:t>if you have</w:t>
            </w:r>
            <w:r w:rsidRPr="00917943">
              <w:rPr>
                <w:rFonts w:ascii="Arial" w:hAnsi="Arial" w:cs="Arial"/>
                <w:b w:val="0"/>
                <w:sz w:val="20"/>
                <w:szCs w:val="20"/>
              </w:rPr>
              <w:t xml:space="preserve"> questions </w:t>
            </w:r>
            <w:r>
              <w:rPr>
                <w:rFonts w:ascii="Arial" w:hAnsi="Arial" w:cs="Arial"/>
                <w:b w:val="0"/>
                <w:sz w:val="20"/>
                <w:szCs w:val="20"/>
              </w:rPr>
              <w:t>about data sharing, or releasing a publication that uses CDP data</w:t>
            </w:r>
          </w:p>
        </w:tc>
        <w:tc>
          <w:tcPr>
            <w:tcW w:w="4820" w:type="dxa"/>
            <w:shd w:val="clear" w:color="auto" w:fill="D9D9D9" w:themeFill="background1" w:themeFillShade="D9"/>
          </w:tcPr>
          <w:p w14:paraId="5AF702FD" w14:textId="77777777" w:rsidR="009A41E6" w:rsidRPr="002C148B" w:rsidRDefault="009A41E6" w:rsidP="009A41E6">
            <w:pPr>
              <w:pStyle w:val="NoSpacing"/>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0804C2C" w14:textId="77777777" w:rsidR="009A41E6" w:rsidRDefault="009A41E6" w:rsidP="009A41E6">
      <w:pPr>
        <w:pStyle w:val="NoSpacing"/>
        <w:spacing w:line="276" w:lineRule="auto"/>
        <w:rPr>
          <w:rFonts w:ascii="Arial" w:hAnsi="Arial" w:cs="Arial"/>
          <w:sz w:val="20"/>
          <w:szCs w:val="20"/>
        </w:rPr>
      </w:pPr>
    </w:p>
    <w:p w14:paraId="64F72473" w14:textId="77777777" w:rsidR="00812F4E" w:rsidRDefault="00812F4E" w:rsidP="009A41E6">
      <w:pPr>
        <w:pStyle w:val="NoSpacing"/>
        <w:spacing w:line="276" w:lineRule="auto"/>
        <w:rPr>
          <w:rFonts w:ascii="Arial" w:hAnsi="Arial" w:cs="Arial"/>
          <w:sz w:val="20"/>
          <w:szCs w:val="20"/>
        </w:rPr>
      </w:pP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536"/>
        <w:gridCol w:w="283"/>
        <w:gridCol w:w="284"/>
        <w:gridCol w:w="2410"/>
      </w:tblGrid>
      <w:tr w:rsidR="009A41E6" w:rsidRPr="00F472D7" w14:paraId="4B9A9071" w14:textId="77777777" w:rsidTr="00801A91">
        <w:trPr>
          <w:trHeight w:val="179"/>
        </w:trPr>
        <w:tc>
          <w:tcPr>
            <w:tcW w:w="6663" w:type="dxa"/>
            <w:gridSpan w:val="2"/>
            <w:vAlign w:val="bottom"/>
          </w:tcPr>
          <w:p w14:paraId="783E4244" w14:textId="77777777" w:rsidR="009A41E6" w:rsidRPr="00F472D7" w:rsidRDefault="009A41E6" w:rsidP="009A41E6">
            <w:pPr>
              <w:pStyle w:val="NoSpacing"/>
              <w:spacing w:line="276" w:lineRule="auto"/>
              <w:rPr>
                <w:rFonts w:ascii="Arial" w:hAnsi="Arial" w:cs="Arial"/>
                <w:sz w:val="20"/>
                <w:szCs w:val="20"/>
              </w:rPr>
            </w:pPr>
          </w:p>
        </w:tc>
        <w:tc>
          <w:tcPr>
            <w:tcW w:w="283" w:type="dxa"/>
          </w:tcPr>
          <w:p w14:paraId="07811987" w14:textId="77777777" w:rsidR="009A41E6" w:rsidRPr="00F472D7" w:rsidRDefault="009A41E6" w:rsidP="009A41E6">
            <w:pPr>
              <w:pStyle w:val="NoSpacing"/>
              <w:spacing w:line="276" w:lineRule="auto"/>
              <w:rPr>
                <w:rFonts w:ascii="Arial" w:hAnsi="Arial" w:cs="Arial"/>
                <w:sz w:val="20"/>
                <w:szCs w:val="20"/>
              </w:rPr>
            </w:pPr>
          </w:p>
        </w:tc>
        <w:tc>
          <w:tcPr>
            <w:tcW w:w="284" w:type="dxa"/>
            <w:shd w:val="clear" w:color="auto" w:fill="auto"/>
          </w:tcPr>
          <w:p w14:paraId="7EBCF607" w14:textId="77777777" w:rsidR="009A41E6" w:rsidRPr="00F472D7" w:rsidRDefault="009A41E6" w:rsidP="009A41E6">
            <w:pPr>
              <w:pStyle w:val="NoSpacing"/>
              <w:spacing w:line="276" w:lineRule="auto"/>
              <w:rPr>
                <w:rFonts w:ascii="Arial" w:hAnsi="Arial" w:cs="Arial"/>
                <w:sz w:val="20"/>
                <w:szCs w:val="20"/>
              </w:rPr>
            </w:pPr>
          </w:p>
        </w:tc>
        <w:tc>
          <w:tcPr>
            <w:tcW w:w="2410" w:type="dxa"/>
            <w:shd w:val="clear" w:color="auto" w:fill="auto"/>
          </w:tcPr>
          <w:p w14:paraId="32376E45" w14:textId="77777777" w:rsidR="00D25794" w:rsidRDefault="00D25794" w:rsidP="009A41E6">
            <w:pPr>
              <w:pStyle w:val="NoSpacing"/>
              <w:spacing w:line="345" w:lineRule="auto"/>
              <w:ind w:right="288"/>
              <w:rPr>
                <w:rFonts w:ascii="Arial" w:hAnsi="Arial" w:cs="Arial"/>
                <w:b/>
                <w:color w:val="7F7F7F" w:themeColor="text1" w:themeTint="80"/>
                <w:sz w:val="28"/>
                <w:szCs w:val="20"/>
              </w:rPr>
            </w:pPr>
          </w:p>
          <w:p w14:paraId="138E0D22" w14:textId="77777777" w:rsidR="009A41E6" w:rsidRPr="009A41E6" w:rsidRDefault="009A41E6" w:rsidP="009A41E6">
            <w:pPr>
              <w:pStyle w:val="NoSpacing"/>
              <w:spacing w:line="345" w:lineRule="auto"/>
              <w:ind w:right="288"/>
              <w:rPr>
                <w:rFonts w:ascii="Arial" w:hAnsi="Arial" w:cs="Arial"/>
                <w:color w:val="7F7F7F" w:themeColor="text1" w:themeTint="80"/>
                <w:sz w:val="16"/>
                <w:szCs w:val="20"/>
              </w:rPr>
            </w:pPr>
            <w:r w:rsidRPr="009A41E6">
              <w:rPr>
                <w:rFonts w:ascii="Arial" w:hAnsi="Arial" w:cs="Arial"/>
                <w:b/>
                <w:color w:val="7F7F7F" w:themeColor="text1" w:themeTint="80"/>
                <w:sz w:val="28"/>
                <w:szCs w:val="20"/>
              </w:rPr>
              <w:lastRenderedPageBreak/>
              <w:t>Summary</w:t>
            </w:r>
          </w:p>
        </w:tc>
      </w:tr>
      <w:tr w:rsidR="009A41E6" w:rsidRPr="0008682B" w14:paraId="46F71FEB" w14:textId="77777777" w:rsidTr="00801A91">
        <w:trPr>
          <w:trHeight w:val="179"/>
        </w:trPr>
        <w:tc>
          <w:tcPr>
            <w:tcW w:w="6663" w:type="dxa"/>
            <w:gridSpan w:val="2"/>
            <w:vAlign w:val="bottom"/>
          </w:tcPr>
          <w:p w14:paraId="03A416A5" w14:textId="77777777" w:rsidR="009A41E6" w:rsidRDefault="009A41E6" w:rsidP="009A41E6">
            <w:pPr>
              <w:pStyle w:val="CDPHeading2"/>
              <w:spacing w:line="240" w:lineRule="auto"/>
            </w:pPr>
          </w:p>
        </w:tc>
        <w:tc>
          <w:tcPr>
            <w:tcW w:w="283" w:type="dxa"/>
          </w:tcPr>
          <w:p w14:paraId="49057861" w14:textId="77777777" w:rsidR="009A41E6" w:rsidRPr="0008682B" w:rsidRDefault="009A41E6" w:rsidP="009A41E6">
            <w:pPr>
              <w:pStyle w:val="NoSpacing"/>
              <w:rPr>
                <w:rFonts w:ascii="Nevis" w:hAnsi="Nevis" w:cs="Arial"/>
                <w:b/>
                <w:color w:val="000000" w:themeColor="text1"/>
                <w:sz w:val="28"/>
                <w:szCs w:val="20"/>
              </w:rPr>
            </w:pPr>
          </w:p>
        </w:tc>
        <w:tc>
          <w:tcPr>
            <w:tcW w:w="284" w:type="dxa"/>
            <w:shd w:val="clear" w:color="auto" w:fill="auto"/>
          </w:tcPr>
          <w:p w14:paraId="71E8032B" w14:textId="77777777" w:rsidR="009A41E6" w:rsidRPr="0008682B" w:rsidRDefault="009A41E6" w:rsidP="009A41E6">
            <w:pPr>
              <w:pStyle w:val="NoSpacing"/>
              <w:rPr>
                <w:rFonts w:ascii="Nevis" w:hAnsi="Nevis" w:cs="Arial"/>
                <w:b/>
                <w:color w:val="000000" w:themeColor="text1"/>
                <w:sz w:val="28"/>
                <w:szCs w:val="20"/>
              </w:rPr>
            </w:pPr>
          </w:p>
        </w:tc>
        <w:tc>
          <w:tcPr>
            <w:tcW w:w="2410" w:type="dxa"/>
            <w:shd w:val="clear" w:color="auto" w:fill="auto"/>
          </w:tcPr>
          <w:p w14:paraId="6CCE71F8" w14:textId="77777777" w:rsidR="009A41E6" w:rsidRPr="00AC7496" w:rsidRDefault="00CE5541" w:rsidP="009A41E6">
            <w:pPr>
              <w:pStyle w:val="NoSpacing"/>
              <w:spacing w:line="345" w:lineRule="auto"/>
              <w:ind w:right="288"/>
              <w:rPr>
                <w:rFonts w:ascii="Arial" w:hAnsi="Arial" w:cs="Arial"/>
                <w:color w:val="7F7F7F" w:themeColor="text1" w:themeTint="80"/>
                <w:sz w:val="16"/>
                <w:szCs w:val="20"/>
              </w:rPr>
            </w:pPr>
            <w:r>
              <w:rPr>
                <w:rFonts w:ascii="Arial" w:hAnsi="Arial" w:cs="Arial"/>
                <w:color w:val="7F7F7F" w:themeColor="text1" w:themeTint="80"/>
                <w:sz w:val="16"/>
                <w:szCs w:val="20"/>
              </w:rPr>
              <w:t>T</w:t>
            </w:r>
            <w:r w:rsidR="009A41E6">
              <w:rPr>
                <w:rFonts w:ascii="Arial" w:hAnsi="Arial" w:cs="Arial"/>
                <w:color w:val="7F7F7F" w:themeColor="text1" w:themeTint="80"/>
                <w:sz w:val="16"/>
                <w:szCs w:val="20"/>
              </w:rPr>
              <w:t>ext in this margin is not legally binding</w:t>
            </w:r>
          </w:p>
        </w:tc>
      </w:tr>
      <w:tr w:rsidR="009A41E6" w:rsidRPr="009A41E6" w14:paraId="487D42EC" w14:textId="77777777" w:rsidTr="00801A91">
        <w:trPr>
          <w:trHeight w:val="179"/>
        </w:trPr>
        <w:tc>
          <w:tcPr>
            <w:tcW w:w="6663" w:type="dxa"/>
            <w:gridSpan w:val="2"/>
            <w:vAlign w:val="bottom"/>
          </w:tcPr>
          <w:p w14:paraId="119058B5" w14:textId="77777777" w:rsidR="009A41E6" w:rsidRPr="009A41E6" w:rsidRDefault="009A41E6" w:rsidP="009A41E6">
            <w:pPr>
              <w:pStyle w:val="CDPHeading2"/>
              <w:rPr>
                <w:rFonts w:ascii="Arial" w:hAnsi="Arial"/>
              </w:rPr>
            </w:pPr>
            <w:r w:rsidRPr="009A41E6">
              <w:rPr>
                <w:rFonts w:ascii="Arial" w:hAnsi="Arial"/>
              </w:rPr>
              <w:t>3. Description of agreement</w:t>
            </w:r>
          </w:p>
        </w:tc>
        <w:tc>
          <w:tcPr>
            <w:tcW w:w="283" w:type="dxa"/>
          </w:tcPr>
          <w:p w14:paraId="69A7E587" w14:textId="77777777" w:rsidR="009A41E6" w:rsidRPr="009A41E6" w:rsidRDefault="009A41E6" w:rsidP="009A41E6">
            <w:pPr>
              <w:pStyle w:val="NoSpacing"/>
              <w:spacing w:line="276" w:lineRule="auto"/>
              <w:rPr>
                <w:rFonts w:ascii="Arial" w:hAnsi="Arial" w:cs="Arial"/>
                <w:b/>
                <w:color w:val="000000" w:themeColor="text1"/>
                <w:sz w:val="28"/>
                <w:szCs w:val="20"/>
              </w:rPr>
            </w:pPr>
          </w:p>
        </w:tc>
        <w:tc>
          <w:tcPr>
            <w:tcW w:w="284" w:type="dxa"/>
            <w:shd w:val="clear" w:color="auto" w:fill="auto"/>
          </w:tcPr>
          <w:p w14:paraId="691D5AB6" w14:textId="77777777" w:rsidR="009A41E6" w:rsidRPr="009A41E6" w:rsidRDefault="009A41E6" w:rsidP="009A41E6">
            <w:pPr>
              <w:pStyle w:val="NoSpacing"/>
              <w:spacing w:line="276" w:lineRule="auto"/>
              <w:rPr>
                <w:rFonts w:ascii="Arial" w:hAnsi="Arial" w:cs="Arial"/>
                <w:b/>
                <w:color w:val="000000" w:themeColor="text1"/>
                <w:sz w:val="28"/>
                <w:szCs w:val="20"/>
              </w:rPr>
            </w:pPr>
          </w:p>
        </w:tc>
        <w:tc>
          <w:tcPr>
            <w:tcW w:w="2410" w:type="dxa"/>
            <w:shd w:val="clear" w:color="auto" w:fill="auto"/>
          </w:tcPr>
          <w:p w14:paraId="262DDCD3" w14:textId="77777777" w:rsidR="009A41E6" w:rsidRPr="009A41E6" w:rsidRDefault="009A41E6" w:rsidP="009A41E6">
            <w:pPr>
              <w:pStyle w:val="NoSpacing"/>
              <w:spacing w:line="276" w:lineRule="auto"/>
              <w:rPr>
                <w:rFonts w:ascii="Arial" w:hAnsi="Arial" w:cs="Arial"/>
                <w:sz w:val="20"/>
                <w:szCs w:val="20"/>
              </w:rPr>
            </w:pPr>
          </w:p>
        </w:tc>
      </w:tr>
      <w:tr w:rsidR="009A41E6" w14:paraId="27ED6F92" w14:textId="77777777" w:rsidTr="00801A91">
        <w:tc>
          <w:tcPr>
            <w:tcW w:w="6663" w:type="dxa"/>
            <w:gridSpan w:val="2"/>
          </w:tcPr>
          <w:p w14:paraId="087D4163" w14:textId="77777777" w:rsidR="009A41E6" w:rsidRPr="00952296" w:rsidRDefault="009A41E6" w:rsidP="009A41E6">
            <w:pPr>
              <w:pStyle w:val="NoSpacing"/>
              <w:spacing w:line="276" w:lineRule="auto"/>
              <w:rPr>
                <w:rFonts w:ascii="Arial" w:hAnsi="Arial" w:cs="Arial"/>
                <w:sz w:val="20"/>
              </w:rPr>
            </w:pPr>
          </w:p>
        </w:tc>
        <w:tc>
          <w:tcPr>
            <w:tcW w:w="283" w:type="dxa"/>
          </w:tcPr>
          <w:p w14:paraId="48422AC9"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2D704739"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47692641" w14:textId="77777777" w:rsidR="009A41E6" w:rsidRDefault="009A41E6" w:rsidP="009A41E6">
            <w:pPr>
              <w:pStyle w:val="NoSpacing"/>
              <w:spacing w:line="345" w:lineRule="auto"/>
              <w:ind w:right="288"/>
              <w:rPr>
                <w:rFonts w:ascii="Arial" w:hAnsi="Arial" w:cs="Arial"/>
                <w:color w:val="7F7F7F" w:themeColor="text1" w:themeTint="80"/>
                <w:sz w:val="16"/>
                <w:szCs w:val="20"/>
              </w:rPr>
            </w:pPr>
          </w:p>
        </w:tc>
      </w:tr>
      <w:tr w:rsidR="009A41E6" w14:paraId="416959C4" w14:textId="77777777" w:rsidTr="00801A91">
        <w:tc>
          <w:tcPr>
            <w:tcW w:w="6663" w:type="dxa"/>
            <w:gridSpan w:val="2"/>
          </w:tcPr>
          <w:p w14:paraId="5ADDF35A" w14:textId="77777777" w:rsidR="009A41E6" w:rsidRPr="00CC2450" w:rsidRDefault="009A41E6" w:rsidP="00CE5541">
            <w:pPr>
              <w:pStyle w:val="NoSpacing"/>
              <w:spacing w:line="276" w:lineRule="auto"/>
              <w:rPr>
                <w:rFonts w:ascii="Arial" w:hAnsi="Arial" w:cs="Arial"/>
                <w:sz w:val="20"/>
              </w:rPr>
            </w:pPr>
            <w:r w:rsidRPr="00952296">
              <w:rPr>
                <w:rFonts w:ascii="Arial" w:hAnsi="Arial" w:cs="Arial"/>
                <w:sz w:val="20"/>
              </w:rPr>
              <w:t>This document explains what you (</w:t>
            </w:r>
            <w:r>
              <w:rPr>
                <w:rFonts w:ascii="Arial" w:hAnsi="Arial" w:cs="Arial"/>
                <w:sz w:val="20"/>
              </w:rPr>
              <w:t>referred to here as the</w:t>
            </w:r>
            <w:r w:rsidRPr="00952296">
              <w:rPr>
                <w:rFonts w:ascii="Arial" w:hAnsi="Arial" w:cs="Arial"/>
                <w:sz w:val="20"/>
              </w:rPr>
              <w:t xml:space="preserve"> "</w:t>
            </w:r>
            <w:r w:rsidR="00CE5541">
              <w:rPr>
                <w:rFonts w:ascii="Arial" w:hAnsi="Arial" w:cs="Arial"/>
                <w:sz w:val="20"/>
              </w:rPr>
              <w:t>Authorized User</w:t>
            </w:r>
            <w:r w:rsidRPr="00952296">
              <w:rPr>
                <w:rFonts w:ascii="Arial" w:hAnsi="Arial" w:cs="Arial"/>
                <w:sz w:val="20"/>
              </w:rPr>
              <w:t>") can and cannot do with data available in the Community Data Catalogue ("Schedule B"</w:t>
            </w:r>
            <w:r>
              <w:rPr>
                <w:rFonts w:ascii="Arial" w:hAnsi="Arial" w:cs="Arial"/>
                <w:sz w:val="20"/>
              </w:rPr>
              <w:t>, see definition below).</w:t>
            </w:r>
          </w:p>
        </w:tc>
        <w:tc>
          <w:tcPr>
            <w:tcW w:w="283" w:type="dxa"/>
          </w:tcPr>
          <w:p w14:paraId="0FCDB032"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60ED223D"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04476138"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r>
              <w:rPr>
                <w:rFonts w:ascii="Arial" w:hAnsi="Arial" w:cs="Arial"/>
                <w:color w:val="7F7F7F" w:themeColor="text1" w:themeTint="80"/>
                <w:sz w:val="16"/>
                <w:szCs w:val="20"/>
              </w:rPr>
              <w:t>This is the data use agreement</w:t>
            </w:r>
          </w:p>
        </w:tc>
      </w:tr>
      <w:tr w:rsidR="009A41E6" w:rsidRPr="00AD72AA" w14:paraId="6AFABF75" w14:textId="77777777" w:rsidTr="00801A91">
        <w:tc>
          <w:tcPr>
            <w:tcW w:w="6663" w:type="dxa"/>
            <w:gridSpan w:val="2"/>
          </w:tcPr>
          <w:p w14:paraId="01A5856E" w14:textId="77777777" w:rsidR="009A41E6" w:rsidRPr="00AD72AA" w:rsidRDefault="009A41E6" w:rsidP="009A41E6">
            <w:pPr>
              <w:pStyle w:val="NoSpacing"/>
              <w:spacing w:line="276" w:lineRule="auto"/>
              <w:rPr>
                <w:rFonts w:ascii="Arial" w:hAnsi="Arial" w:cs="Arial"/>
                <w:color w:val="000000" w:themeColor="text1"/>
                <w:sz w:val="20"/>
                <w:szCs w:val="20"/>
              </w:rPr>
            </w:pPr>
          </w:p>
        </w:tc>
        <w:tc>
          <w:tcPr>
            <w:tcW w:w="283" w:type="dxa"/>
          </w:tcPr>
          <w:p w14:paraId="45FC7C8A"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0242A117"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512A9DF6"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rsidRPr="00AD72AA" w14:paraId="47DCCB7E" w14:textId="77777777" w:rsidTr="00801A91">
        <w:tc>
          <w:tcPr>
            <w:tcW w:w="6663" w:type="dxa"/>
            <w:gridSpan w:val="2"/>
          </w:tcPr>
          <w:p w14:paraId="308FDB39" w14:textId="77777777" w:rsidR="009A41E6" w:rsidRPr="00AD72AA" w:rsidRDefault="009A41E6" w:rsidP="009A41E6">
            <w:pPr>
              <w:pStyle w:val="NoSpacing"/>
              <w:spacing w:line="276" w:lineRule="auto"/>
              <w:rPr>
                <w:rFonts w:ascii="Arial" w:hAnsi="Arial" w:cs="Arial"/>
                <w:color w:val="000000" w:themeColor="text1"/>
                <w:sz w:val="20"/>
                <w:szCs w:val="20"/>
              </w:rPr>
            </w:pPr>
          </w:p>
        </w:tc>
        <w:tc>
          <w:tcPr>
            <w:tcW w:w="283" w:type="dxa"/>
          </w:tcPr>
          <w:p w14:paraId="19D9ECF4"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58641EE9"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1402BB6C"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rsidRPr="009A41E6" w14:paraId="31E4E50B" w14:textId="77777777" w:rsidTr="00801A91">
        <w:tc>
          <w:tcPr>
            <w:tcW w:w="6663" w:type="dxa"/>
            <w:gridSpan w:val="2"/>
          </w:tcPr>
          <w:p w14:paraId="7C776F85" w14:textId="77777777" w:rsidR="009A41E6" w:rsidRPr="009A41E6" w:rsidRDefault="009A41E6" w:rsidP="009A41E6">
            <w:pPr>
              <w:pStyle w:val="CDPHeading2"/>
              <w:tabs>
                <w:tab w:val="left" w:pos="2790"/>
                <w:tab w:val="left" w:pos="3690"/>
              </w:tabs>
              <w:rPr>
                <w:rFonts w:ascii="Arial" w:hAnsi="Arial"/>
              </w:rPr>
            </w:pPr>
            <w:r w:rsidRPr="009A41E6">
              <w:rPr>
                <w:rFonts w:ascii="Arial" w:hAnsi="Arial"/>
              </w:rPr>
              <w:t>4. Definitions</w:t>
            </w:r>
            <w:r w:rsidRPr="009A41E6">
              <w:rPr>
                <w:rFonts w:ascii="Arial" w:hAnsi="Arial"/>
              </w:rPr>
              <w:tab/>
            </w:r>
            <w:r w:rsidRPr="009A41E6">
              <w:rPr>
                <w:rFonts w:ascii="Arial" w:hAnsi="Arial"/>
              </w:rPr>
              <w:tab/>
            </w:r>
          </w:p>
        </w:tc>
        <w:tc>
          <w:tcPr>
            <w:tcW w:w="283" w:type="dxa"/>
          </w:tcPr>
          <w:p w14:paraId="0CFE3DDA" w14:textId="77777777" w:rsidR="009A41E6" w:rsidRPr="009A41E6"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1097837A" w14:textId="77777777" w:rsidR="009A41E6" w:rsidRPr="009A41E6"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1F9BAA67" w14:textId="77777777" w:rsidR="009A41E6" w:rsidRPr="009A41E6" w:rsidRDefault="009A41E6" w:rsidP="009A41E6">
            <w:pPr>
              <w:pStyle w:val="NoSpacing"/>
              <w:spacing w:line="345" w:lineRule="auto"/>
              <w:ind w:right="288"/>
              <w:rPr>
                <w:rFonts w:ascii="Arial" w:hAnsi="Arial" w:cs="Arial"/>
                <w:color w:val="7F7F7F" w:themeColor="text1" w:themeTint="80"/>
                <w:sz w:val="16"/>
                <w:szCs w:val="20"/>
              </w:rPr>
            </w:pPr>
          </w:p>
        </w:tc>
      </w:tr>
      <w:tr w:rsidR="009A41E6" w14:paraId="6FCE8ED2" w14:textId="77777777" w:rsidTr="00801A91">
        <w:tc>
          <w:tcPr>
            <w:tcW w:w="6663" w:type="dxa"/>
            <w:gridSpan w:val="2"/>
          </w:tcPr>
          <w:p w14:paraId="3533B69B" w14:textId="77777777" w:rsidR="009A41E6" w:rsidRPr="00952296" w:rsidRDefault="009A41E6" w:rsidP="009A41E6">
            <w:pPr>
              <w:pStyle w:val="NoSpacing"/>
              <w:spacing w:line="276" w:lineRule="auto"/>
              <w:rPr>
                <w:rFonts w:ascii="Arial" w:hAnsi="Arial" w:cs="Arial"/>
                <w:sz w:val="20"/>
                <w:szCs w:val="20"/>
              </w:rPr>
            </w:pPr>
          </w:p>
        </w:tc>
        <w:tc>
          <w:tcPr>
            <w:tcW w:w="283" w:type="dxa"/>
          </w:tcPr>
          <w:p w14:paraId="1BF12975"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0DD03C7B"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08ACFF66"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14:paraId="09D77154" w14:textId="77777777" w:rsidTr="00801A91">
        <w:tc>
          <w:tcPr>
            <w:tcW w:w="2127" w:type="dxa"/>
          </w:tcPr>
          <w:p w14:paraId="6249F2EA" w14:textId="77777777" w:rsidR="009A41E6" w:rsidRPr="009A41E6" w:rsidRDefault="009A41E6" w:rsidP="009A41E6">
            <w:pPr>
              <w:pStyle w:val="CDPTableHeading"/>
              <w:rPr>
                <w:rFonts w:ascii="Arial" w:hAnsi="Arial"/>
                <w:b/>
                <w:sz w:val="20"/>
              </w:rPr>
            </w:pPr>
            <w:r w:rsidRPr="009A41E6">
              <w:rPr>
                <w:rFonts w:ascii="Arial" w:hAnsi="Arial"/>
                <w:b/>
              </w:rPr>
              <w:t>Term</w:t>
            </w:r>
          </w:p>
        </w:tc>
        <w:tc>
          <w:tcPr>
            <w:tcW w:w="4536" w:type="dxa"/>
          </w:tcPr>
          <w:p w14:paraId="49F8F91D" w14:textId="77777777" w:rsidR="009A41E6" w:rsidRPr="009A41E6" w:rsidRDefault="009A41E6" w:rsidP="009A41E6">
            <w:pPr>
              <w:pStyle w:val="CDPTableHeading"/>
              <w:rPr>
                <w:rFonts w:ascii="Arial" w:hAnsi="Arial"/>
                <w:b/>
                <w:sz w:val="20"/>
              </w:rPr>
            </w:pPr>
            <w:r w:rsidRPr="009A41E6">
              <w:rPr>
                <w:rFonts w:ascii="Arial" w:hAnsi="Arial"/>
                <w:b/>
              </w:rPr>
              <w:t>Definition</w:t>
            </w:r>
          </w:p>
        </w:tc>
        <w:tc>
          <w:tcPr>
            <w:tcW w:w="283" w:type="dxa"/>
          </w:tcPr>
          <w:p w14:paraId="6F799BE8"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275F1356"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05758E0E"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14:paraId="4DB886BC" w14:textId="77777777" w:rsidTr="00801A91">
        <w:tc>
          <w:tcPr>
            <w:tcW w:w="2127" w:type="dxa"/>
          </w:tcPr>
          <w:p w14:paraId="29234682" w14:textId="77777777" w:rsidR="009A41E6" w:rsidRPr="00952296" w:rsidRDefault="009A41E6" w:rsidP="009A41E6">
            <w:pPr>
              <w:pStyle w:val="NoSpacing"/>
              <w:spacing w:line="276" w:lineRule="auto"/>
              <w:rPr>
                <w:rFonts w:ascii="Nevis" w:hAnsi="Nevis" w:cs="Arial"/>
                <w:sz w:val="20"/>
                <w:szCs w:val="20"/>
              </w:rPr>
            </w:pPr>
          </w:p>
        </w:tc>
        <w:tc>
          <w:tcPr>
            <w:tcW w:w="4536" w:type="dxa"/>
          </w:tcPr>
          <w:p w14:paraId="4954BC66" w14:textId="77777777" w:rsidR="009A41E6" w:rsidRPr="00952296" w:rsidRDefault="009A41E6" w:rsidP="009A41E6">
            <w:pPr>
              <w:pStyle w:val="NoSpacing"/>
              <w:spacing w:line="276" w:lineRule="auto"/>
              <w:rPr>
                <w:rFonts w:ascii="Arial" w:hAnsi="Arial" w:cs="Arial"/>
                <w:sz w:val="20"/>
                <w:szCs w:val="20"/>
              </w:rPr>
            </w:pPr>
          </w:p>
        </w:tc>
        <w:tc>
          <w:tcPr>
            <w:tcW w:w="283" w:type="dxa"/>
          </w:tcPr>
          <w:p w14:paraId="52CC605B"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059971F5"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6AB570E2"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14:paraId="3DCE7E57" w14:textId="77777777" w:rsidTr="00801A91">
        <w:tc>
          <w:tcPr>
            <w:tcW w:w="2127" w:type="dxa"/>
          </w:tcPr>
          <w:p w14:paraId="3B15C512" w14:textId="77777777" w:rsidR="009A41E6" w:rsidRPr="009A41E6" w:rsidRDefault="009A41E6" w:rsidP="009A41E6">
            <w:pPr>
              <w:pStyle w:val="CDPBoldText"/>
              <w:rPr>
                <w:rFonts w:ascii="Arial" w:hAnsi="Arial"/>
                <w:b/>
                <w:color w:val="000000" w:themeColor="text1"/>
                <w:sz w:val="28"/>
              </w:rPr>
            </w:pPr>
            <w:r w:rsidRPr="009A41E6">
              <w:rPr>
                <w:rFonts w:ascii="Arial" w:hAnsi="Arial"/>
                <w:b/>
              </w:rPr>
              <w:t>"Data Sharing and End Use License" or "License"</w:t>
            </w:r>
          </w:p>
        </w:tc>
        <w:tc>
          <w:tcPr>
            <w:tcW w:w="4536" w:type="dxa"/>
          </w:tcPr>
          <w:p w14:paraId="4D361729" w14:textId="77777777" w:rsidR="009A41E6" w:rsidRPr="00050D3B" w:rsidRDefault="009A41E6" w:rsidP="009A41E6">
            <w:pPr>
              <w:pStyle w:val="NoSpacing"/>
              <w:spacing w:line="276" w:lineRule="auto"/>
              <w:rPr>
                <w:rFonts w:ascii="Nevis" w:hAnsi="Nevis" w:cs="Arial"/>
                <w:b/>
                <w:color w:val="000000" w:themeColor="text1"/>
                <w:sz w:val="28"/>
                <w:szCs w:val="20"/>
              </w:rPr>
            </w:pPr>
            <w:r w:rsidRPr="00952296">
              <w:rPr>
                <w:rFonts w:ascii="Arial" w:hAnsi="Arial" w:cs="Arial"/>
                <w:sz w:val="20"/>
                <w:szCs w:val="20"/>
              </w:rPr>
              <w:t xml:space="preserve">The license to use </w:t>
            </w:r>
            <w:r>
              <w:rPr>
                <w:rFonts w:ascii="Arial" w:hAnsi="Arial" w:cs="Arial"/>
                <w:sz w:val="20"/>
                <w:szCs w:val="20"/>
              </w:rPr>
              <w:t xml:space="preserve">and share </w:t>
            </w:r>
            <w:r w:rsidRPr="00952296">
              <w:rPr>
                <w:rFonts w:ascii="Arial" w:hAnsi="Arial" w:cs="Arial"/>
                <w:sz w:val="20"/>
                <w:szCs w:val="20"/>
              </w:rPr>
              <w:t>data listed in Schedule B</w:t>
            </w:r>
            <w:r>
              <w:rPr>
                <w:rFonts w:ascii="Arial" w:hAnsi="Arial" w:cs="Arial"/>
                <w:sz w:val="20"/>
                <w:szCs w:val="20"/>
              </w:rPr>
              <w:t xml:space="preserve"> subject to the Terms of Use listed below.</w:t>
            </w:r>
          </w:p>
        </w:tc>
        <w:tc>
          <w:tcPr>
            <w:tcW w:w="283" w:type="dxa"/>
          </w:tcPr>
          <w:p w14:paraId="2F234EA5"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788CE61B"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506495AA"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r>
              <w:rPr>
                <w:rFonts w:ascii="Arial" w:hAnsi="Arial" w:cs="Arial"/>
                <w:color w:val="7F7F7F" w:themeColor="text1" w:themeTint="80"/>
                <w:sz w:val="16"/>
                <w:szCs w:val="20"/>
              </w:rPr>
              <w:t>Your access to the data</w:t>
            </w:r>
          </w:p>
        </w:tc>
      </w:tr>
      <w:tr w:rsidR="009A41E6" w14:paraId="73BF4F43" w14:textId="77777777" w:rsidTr="00801A91">
        <w:tc>
          <w:tcPr>
            <w:tcW w:w="2127" w:type="dxa"/>
          </w:tcPr>
          <w:p w14:paraId="35D19271" w14:textId="77777777" w:rsidR="009A41E6" w:rsidRPr="009A41E6" w:rsidRDefault="009A41E6" w:rsidP="009A41E6">
            <w:pPr>
              <w:pStyle w:val="NoSpacing"/>
              <w:spacing w:line="276" w:lineRule="auto"/>
              <w:rPr>
                <w:rFonts w:ascii="Arial" w:hAnsi="Arial" w:cs="Arial"/>
                <w:b/>
                <w:sz w:val="20"/>
                <w:szCs w:val="20"/>
              </w:rPr>
            </w:pPr>
          </w:p>
        </w:tc>
        <w:tc>
          <w:tcPr>
            <w:tcW w:w="4536" w:type="dxa"/>
          </w:tcPr>
          <w:p w14:paraId="43EBD3CA" w14:textId="77777777" w:rsidR="009A41E6" w:rsidRPr="00952296" w:rsidRDefault="009A41E6" w:rsidP="009A41E6">
            <w:pPr>
              <w:pStyle w:val="NoSpacing"/>
              <w:spacing w:line="276" w:lineRule="auto"/>
              <w:rPr>
                <w:rFonts w:ascii="Arial" w:hAnsi="Arial" w:cs="Arial"/>
                <w:sz w:val="20"/>
                <w:szCs w:val="20"/>
              </w:rPr>
            </w:pPr>
          </w:p>
        </w:tc>
        <w:tc>
          <w:tcPr>
            <w:tcW w:w="283" w:type="dxa"/>
          </w:tcPr>
          <w:p w14:paraId="4928C4F3"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3C186C94"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100A3C7D"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14:paraId="0521E4F3" w14:textId="77777777" w:rsidTr="00801A91">
        <w:tc>
          <w:tcPr>
            <w:tcW w:w="2127" w:type="dxa"/>
          </w:tcPr>
          <w:p w14:paraId="0D50C4F7" w14:textId="77777777" w:rsidR="009A41E6" w:rsidRPr="009A41E6" w:rsidRDefault="009A41E6" w:rsidP="009A41E6">
            <w:pPr>
              <w:pStyle w:val="NoSpacing"/>
              <w:spacing w:line="276" w:lineRule="auto"/>
              <w:rPr>
                <w:rFonts w:ascii="Arial" w:hAnsi="Arial" w:cs="Arial"/>
                <w:b/>
                <w:sz w:val="20"/>
                <w:szCs w:val="20"/>
              </w:rPr>
            </w:pPr>
            <w:r w:rsidRPr="009A41E6">
              <w:rPr>
                <w:rFonts w:ascii="Arial" w:hAnsi="Arial" w:cs="Arial"/>
                <w:b/>
                <w:sz w:val="20"/>
                <w:szCs w:val="20"/>
              </w:rPr>
              <w:t>"Community Data Consortium Member Organization" or "Member Organization"</w:t>
            </w:r>
          </w:p>
        </w:tc>
        <w:tc>
          <w:tcPr>
            <w:tcW w:w="4536" w:type="dxa"/>
          </w:tcPr>
          <w:p w14:paraId="6EA0E283" w14:textId="77777777" w:rsidR="009A41E6" w:rsidRPr="00952296" w:rsidRDefault="009A41E6" w:rsidP="009A41E6">
            <w:pPr>
              <w:pStyle w:val="NoSpacing"/>
              <w:spacing w:line="276" w:lineRule="auto"/>
              <w:rPr>
                <w:rFonts w:ascii="Arial" w:hAnsi="Arial" w:cs="Arial"/>
                <w:sz w:val="20"/>
                <w:szCs w:val="20"/>
              </w:rPr>
            </w:pPr>
            <w:r>
              <w:rPr>
                <w:rFonts w:ascii="Arial" w:hAnsi="Arial" w:cs="Arial"/>
                <w:sz w:val="20"/>
                <w:szCs w:val="20"/>
              </w:rPr>
              <w:t xml:space="preserve">An independently incorporated </w:t>
            </w:r>
            <w:r w:rsidRPr="00AE64CF">
              <w:rPr>
                <w:rFonts w:ascii="Arial" w:hAnsi="Arial" w:cs="Arial"/>
                <w:sz w:val="20"/>
                <w:szCs w:val="20"/>
              </w:rPr>
              <w:t xml:space="preserve">public, para-public or voluntary sector </w:t>
            </w:r>
            <w:r>
              <w:rPr>
                <w:rFonts w:ascii="Arial" w:hAnsi="Arial" w:cs="Arial"/>
                <w:sz w:val="20"/>
                <w:szCs w:val="20"/>
              </w:rPr>
              <w:t>o</w:t>
            </w:r>
            <w:r w:rsidRPr="00AE64CF">
              <w:rPr>
                <w:rFonts w:ascii="Arial" w:hAnsi="Arial" w:cs="Arial"/>
                <w:sz w:val="20"/>
                <w:szCs w:val="20"/>
              </w:rPr>
              <w:t xml:space="preserve">rganisation focused on the implementation of a public service goal and operating at the sub-provincial level, which has joined the Consortium.  </w:t>
            </w:r>
            <w:r>
              <w:rPr>
                <w:rFonts w:ascii="Arial" w:hAnsi="Arial" w:cs="Arial"/>
                <w:sz w:val="20"/>
                <w:szCs w:val="20"/>
              </w:rPr>
              <w:t>Members are listed in Schedule A</w:t>
            </w:r>
            <w:r w:rsidRPr="00AE64CF">
              <w:rPr>
                <w:rFonts w:ascii="Arial" w:hAnsi="Arial" w:cs="Arial"/>
                <w:sz w:val="20"/>
                <w:szCs w:val="20"/>
              </w:rPr>
              <w:t>.</w:t>
            </w:r>
          </w:p>
        </w:tc>
        <w:tc>
          <w:tcPr>
            <w:tcW w:w="283" w:type="dxa"/>
          </w:tcPr>
          <w:p w14:paraId="2D1EB0EE"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0D765F53"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1133A3DC"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r>
              <w:rPr>
                <w:rFonts w:ascii="Arial" w:hAnsi="Arial" w:cs="Arial"/>
                <w:color w:val="7F7F7F" w:themeColor="text1" w:themeTint="80"/>
                <w:sz w:val="16"/>
                <w:szCs w:val="20"/>
              </w:rPr>
              <w:t>Your organisation</w:t>
            </w:r>
          </w:p>
        </w:tc>
      </w:tr>
      <w:tr w:rsidR="009A41E6" w14:paraId="28A3F478" w14:textId="77777777" w:rsidTr="00801A91">
        <w:tc>
          <w:tcPr>
            <w:tcW w:w="2127" w:type="dxa"/>
          </w:tcPr>
          <w:p w14:paraId="0058F055" w14:textId="77777777" w:rsidR="009A41E6" w:rsidRPr="009A41E6" w:rsidRDefault="009A41E6" w:rsidP="009A41E6">
            <w:pPr>
              <w:pStyle w:val="CDPBoldText"/>
              <w:rPr>
                <w:rFonts w:ascii="Arial" w:hAnsi="Arial"/>
                <w:b/>
              </w:rPr>
            </w:pPr>
          </w:p>
        </w:tc>
        <w:tc>
          <w:tcPr>
            <w:tcW w:w="4536" w:type="dxa"/>
          </w:tcPr>
          <w:p w14:paraId="6F08AD3D" w14:textId="77777777" w:rsidR="009A41E6" w:rsidRDefault="009A41E6" w:rsidP="009A41E6">
            <w:pPr>
              <w:pStyle w:val="NoSpacing"/>
              <w:spacing w:line="276" w:lineRule="auto"/>
              <w:rPr>
                <w:rFonts w:ascii="Arial" w:hAnsi="Arial" w:cs="Arial"/>
                <w:sz w:val="20"/>
                <w:szCs w:val="20"/>
              </w:rPr>
            </w:pPr>
          </w:p>
        </w:tc>
        <w:tc>
          <w:tcPr>
            <w:tcW w:w="283" w:type="dxa"/>
          </w:tcPr>
          <w:p w14:paraId="3AEAFE7D"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6431D6E7"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670E3F6C"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14:paraId="7697978C" w14:textId="77777777" w:rsidTr="00801A91">
        <w:tc>
          <w:tcPr>
            <w:tcW w:w="2127" w:type="dxa"/>
          </w:tcPr>
          <w:p w14:paraId="34E65817" w14:textId="77777777" w:rsidR="009A41E6" w:rsidRPr="009A41E6" w:rsidRDefault="00CE5541" w:rsidP="00CE5541">
            <w:pPr>
              <w:pStyle w:val="CDPBoldText"/>
              <w:rPr>
                <w:rFonts w:ascii="Arial" w:hAnsi="Arial"/>
                <w:b/>
              </w:rPr>
            </w:pPr>
            <w:r w:rsidRPr="009A41E6">
              <w:rPr>
                <w:rFonts w:ascii="Arial" w:hAnsi="Arial"/>
                <w:b/>
              </w:rPr>
              <w:t>"Authorized User"</w:t>
            </w:r>
            <w:r>
              <w:rPr>
                <w:rFonts w:ascii="Arial" w:hAnsi="Arial"/>
                <w:b/>
              </w:rPr>
              <w:t xml:space="preserve"> or "Community Data User" or "User"</w:t>
            </w:r>
          </w:p>
        </w:tc>
        <w:tc>
          <w:tcPr>
            <w:tcW w:w="4536" w:type="dxa"/>
          </w:tcPr>
          <w:p w14:paraId="03CE428D" w14:textId="77777777" w:rsidR="009A41E6" w:rsidRPr="00050D3B" w:rsidRDefault="009A41E6" w:rsidP="009A41E6">
            <w:pPr>
              <w:pStyle w:val="NoSpacing"/>
              <w:spacing w:line="276" w:lineRule="auto"/>
              <w:rPr>
                <w:rFonts w:ascii="Nevis" w:hAnsi="Nevis" w:cs="Arial"/>
                <w:b/>
                <w:color w:val="000000" w:themeColor="text1"/>
                <w:sz w:val="28"/>
                <w:szCs w:val="20"/>
              </w:rPr>
            </w:pPr>
            <w:r>
              <w:rPr>
                <w:rFonts w:ascii="Arial" w:hAnsi="Arial" w:cs="Arial"/>
                <w:sz w:val="20"/>
                <w:szCs w:val="20"/>
              </w:rPr>
              <w:t>A</w:t>
            </w:r>
            <w:r w:rsidRPr="00AE64CF">
              <w:rPr>
                <w:rFonts w:ascii="Arial" w:hAnsi="Arial" w:cs="Arial"/>
                <w:sz w:val="20"/>
                <w:szCs w:val="20"/>
              </w:rPr>
              <w:t xml:space="preserve">n employee, contractor or other staff member who is formally affiliated with an approved Community Data Consortium Member </w:t>
            </w:r>
            <w:r>
              <w:rPr>
                <w:rFonts w:ascii="Arial" w:hAnsi="Arial" w:cs="Arial"/>
                <w:sz w:val="20"/>
                <w:szCs w:val="20"/>
              </w:rPr>
              <w:t>Organization</w:t>
            </w:r>
            <w:r w:rsidRPr="00AE64CF">
              <w:rPr>
                <w:rFonts w:ascii="Arial" w:hAnsi="Arial" w:cs="Arial"/>
                <w:sz w:val="20"/>
                <w:szCs w:val="20"/>
              </w:rPr>
              <w:t xml:space="preserve"> and formally registered with the Community Data Program via an online user registration system enabling access to all data products and program services.</w:t>
            </w:r>
          </w:p>
        </w:tc>
        <w:tc>
          <w:tcPr>
            <w:tcW w:w="283" w:type="dxa"/>
          </w:tcPr>
          <w:p w14:paraId="1ADBC6AF"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7C61E889"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5322BC1D"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r w:rsidRPr="000A6F1B">
              <w:rPr>
                <w:rFonts w:ascii="Arial" w:hAnsi="Arial" w:cs="Arial"/>
                <w:color w:val="7F7F7F" w:themeColor="text1" w:themeTint="80"/>
                <w:sz w:val="16"/>
                <w:szCs w:val="20"/>
              </w:rPr>
              <w:t>You</w:t>
            </w:r>
          </w:p>
        </w:tc>
      </w:tr>
      <w:tr w:rsidR="009A41E6" w14:paraId="17AD2234" w14:textId="77777777" w:rsidTr="00801A91">
        <w:tc>
          <w:tcPr>
            <w:tcW w:w="2127" w:type="dxa"/>
          </w:tcPr>
          <w:p w14:paraId="309DCF18" w14:textId="77777777" w:rsidR="009A41E6" w:rsidRPr="009A41E6" w:rsidRDefault="009A41E6" w:rsidP="009A41E6">
            <w:pPr>
              <w:pStyle w:val="NoSpacing"/>
              <w:spacing w:line="276" w:lineRule="auto"/>
              <w:rPr>
                <w:rFonts w:ascii="Arial" w:hAnsi="Arial" w:cs="Arial"/>
                <w:b/>
                <w:sz w:val="20"/>
                <w:szCs w:val="20"/>
              </w:rPr>
            </w:pPr>
          </w:p>
        </w:tc>
        <w:tc>
          <w:tcPr>
            <w:tcW w:w="4536" w:type="dxa"/>
          </w:tcPr>
          <w:p w14:paraId="311EA1AA" w14:textId="77777777" w:rsidR="009A41E6" w:rsidRPr="00952296" w:rsidRDefault="009A41E6" w:rsidP="009A41E6">
            <w:pPr>
              <w:pStyle w:val="NoSpacing"/>
              <w:spacing w:line="276" w:lineRule="auto"/>
              <w:rPr>
                <w:rFonts w:ascii="Arial" w:hAnsi="Arial" w:cs="Arial"/>
                <w:sz w:val="20"/>
                <w:szCs w:val="20"/>
              </w:rPr>
            </w:pPr>
          </w:p>
        </w:tc>
        <w:tc>
          <w:tcPr>
            <w:tcW w:w="283" w:type="dxa"/>
          </w:tcPr>
          <w:p w14:paraId="7F2CB758"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71829AD6"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3A7AE4ED"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14:paraId="6EFA483F" w14:textId="77777777" w:rsidTr="00801A91">
        <w:tc>
          <w:tcPr>
            <w:tcW w:w="2127" w:type="dxa"/>
          </w:tcPr>
          <w:p w14:paraId="6805F104" w14:textId="77777777" w:rsidR="009A41E6" w:rsidRPr="009A41E6" w:rsidRDefault="009A41E6" w:rsidP="009A41E6">
            <w:pPr>
              <w:pStyle w:val="CDPBoldText"/>
              <w:rPr>
                <w:rFonts w:ascii="Arial" w:hAnsi="Arial"/>
                <w:b/>
              </w:rPr>
            </w:pPr>
            <w:r w:rsidRPr="009A41E6">
              <w:rPr>
                <w:rFonts w:ascii="Arial" w:hAnsi="Arial"/>
                <w:b/>
              </w:rPr>
              <w:t>“Corporate Use”</w:t>
            </w:r>
          </w:p>
        </w:tc>
        <w:tc>
          <w:tcPr>
            <w:tcW w:w="4536" w:type="dxa"/>
          </w:tcPr>
          <w:p w14:paraId="46FC1546" w14:textId="77777777" w:rsidR="009A41E6" w:rsidRDefault="009A41E6" w:rsidP="009A41E6">
            <w:pPr>
              <w:pStyle w:val="NoSpacing"/>
              <w:spacing w:line="276" w:lineRule="auto"/>
              <w:rPr>
                <w:rFonts w:ascii="Arial" w:hAnsi="Arial" w:cs="Arial"/>
                <w:sz w:val="20"/>
                <w:szCs w:val="20"/>
              </w:rPr>
            </w:pPr>
            <w:r>
              <w:rPr>
                <w:rFonts w:ascii="Arial" w:hAnsi="Arial" w:cs="Arial"/>
                <w:sz w:val="20"/>
                <w:szCs w:val="20"/>
              </w:rPr>
              <w:t>Uses associated with the Member Organization to which the Authorized User is employed or otherwise engaged.</w:t>
            </w:r>
          </w:p>
        </w:tc>
        <w:tc>
          <w:tcPr>
            <w:tcW w:w="283" w:type="dxa"/>
          </w:tcPr>
          <w:p w14:paraId="4FC8EAB5"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69E0F825"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769C8DD6"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r>
              <w:rPr>
                <w:rFonts w:ascii="Arial" w:hAnsi="Arial" w:cs="Arial"/>
                <w:color w:val="7F7F7F" w:themeColor="text1" w:themeTint="80"/>
                <w:sz w:val="16"/>
                <w:szCs w:val="20"/>
              </w:rPr>
              <w:t>Non-personal</w:t>
            </w:r>
          </w:p>
        </w:tc>
      </w:tr>
      <w:tr w:rsidR="009A41E6" w14:paraId="26FF0E98" w14:textId="77777777" w:rsidTr="00801A91">
        <w:tc>
          <w:tcPr>
            <w:tcW w:w="2127" w:type="dxa"/>
          </w:tcPr>
          <w:p w14:paraId="12B27C52" w14:textId="77777777" w:rsidR="009A41E6" w:rsidRPr="009A41E6" w:rsidRDefault="009A41E6" w:rsidP="009A41E6">
            <w:pPr>
              <w:pStyle w:val="CDPBoldText"/>
              <w:rPr>
                <w:rFonts w:ascii="Arial" w:hAnsi="Arial"/>
                <w:b/>
              </w:rPr>
            </w:pPr>
          </w:p>
        </w:tc>
        <w:tc>
          <w:tcPr>
            <w:tcW w:w="4536" w:type="dxa"/>
          </w:tcPr>
          <w:p w14:paraId="64580AC3" w14:textId="77777777" w:rsidR="009A41E6" w:rsidRDefault="009A41E6" w:rsidP="009A41E6">
            <w:pPr>
              <w:pStyle w:val="NoSpacing"/>
              <w:spacing w:line="276" w:lineRule="auto"/>
              <w:rPr>
                <w:rFonts w:ascii="Arial" w:hAnsi="Arial" w:cs="Arial"/>
                <w:sz w:val="20"/>
                <w:szCs w:val="20"/>
              </w:rPr>
            </w:pPr>
          </w:p>
        </w:tc>
        <w:tc>
          <w:tcPr>
            <w:tcW w:w="283" w:type="dxa"/>
          </w:tcPr>
          <w:p w14:paraId="20A1C4CA"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79074D13"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2824CDFC"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14:paraId="41ED97DA" w14:textId="77777777" w:rsidTr="00801A91">
        <w:tc>
          <w:tcPr>
            <w:tcW w:w="2127" w:type="dxa"/>
          </w:tcPr>
          <w:p w14:paraId="21DFB317" w14:textId="77777777" w:rsidR="009A41E6" w:rsidRPr="009A41E6" w:rsidRDefault="009A41E6" w:rsidP="009A41E6">
            <w:pPr>
              <w:pStyle w:val="CDPBoldText"/>
              <w:rPr>
                <w:rFonts w:ascii="Arial" w:hAnsi="Arial"/>
                <w:b/>
              </w:rPr>
            </w:pPr>
            <w:r w:rsidRPr="009A41E6">
              <w:rPr>
                <w:rFonts w:ascii="Arial" w:hAnsi="Arial"/>
                <w:b/>
              </w:rPr>
              <w:t>"Schedule B"</w:t>
            </w:r>
          </w:p>
        </w:tc>
        <w:tc>
          <w:tcPr>
            <w:tcW w:w="4536" w:type="dxa"/>
          </w:tcPr>
          <w:p w14:paraId="1DE632FA" w14:textId="77777777" w:rsidR="009A41E6" w:rsidRPr="00050D3B" w:rsidRDefault="009A41E6" w:rsidP="00CE5541">
            <w:pPr>
              <w:pStyle w:val="NoSpacing"/>
              <w:spacing w:line="276" w:lineRule="auto"/>
              <w:rPr>
                <w:rFonts w:ascii="Nevis" w:hAnsi="Nevis" w:cs="Arial"/>
                <w:b/>
                <w:color w:val="000000" w:themeColor="text1"/>
                <w:sz w:val="28"/>
                <w:szCs w:val="20"/>
              </w:rPr>
            </w:pPr>
            <w:r>
              <w:rPr>
                <w:rFonts w:ascii="Arial" w:hAnsi="Arial" w:cs="Arial"/>
                <w:sz w:val="20"/>
                <w:szCs w:val="20"/>
              </w:rPr>
              <w:t xml:space="preserve">The full </w:t>
            </w:r>
            <w:r w:rsidRPr="00952296">
              <w:rPr>
                <w:rFonts w:ascii="Arial" w:hAnsi="Arial" w:cs="Arial"/>
                <w:sz w:val="20"/>
                <w:szCs w:val="20"/>
              </w:rPr>
              <w:t>list of data</w:t>
            </w:r>
            <w:r>
              <w:rPr>
                <w:rFonts w:ascii="Arial" w:hAnsi="Arial" w:cs="Arial"/>
                <w:sz w:val="20"/>
                <w:szCs w:val="20"/>
              </w:rPr>
              <w:t xml:space="preserve"> available in the communitydata.ca catalogue to </w:t>
            </w:r>
            <w:r w:rsidR="00CE5541">
              <w:rPr>
                <w:rFonts w:ascii="Arial" w:hAnsi="Arial" w:cs="Arial"/>
                <w:sz w:val="20"/>
                <w:szCs w:val="20"/>
              </w:rPr>
              <w:t>Authorized Users</w:t>
            </w:r>
            <w:r>
              <w:rPr>
                <w:rFonts w:ascii="Arial" w:hAnsi="Arial" w:cs="Arial"/>
                <w:sz w:val="20"/>
                <w:szCs w:val="20"/>
              </w:rPr>
              <w:t>.</w:t>
            </w:r>
          </w:p>
        </w:tc>
        <w:tc>
          <w:tcPr>
            <w:tcW w:w="283" w:type="dxa"/>
          </w:tcPr>
          <w:p w14:paraId="233E6E73"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2D1FEC26"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3CB33463"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r w:rsidRPr="000A6F1B">
              <w:rPr>
                <w:rFonts w:ascii="Arial" w:hAnsi="Arial" w:cs="Arial"/>
                <w:color w:val="7F7F7F" w:themeColor="text1" w:themeTint="80"/>
                <w:sz w:val="16"/>
                <w:szCs w:val="20"/>
              </w:rPr>
              <w:t>The data</w:t>
            </w:r>
          </w:p>
        </w:tc>
      </w:tr>
      <w:tr w:rsidR="009A41E6" w14:paraId="0C845FB5" w14:textId="77777777" w:rsidTr="00801A91">
        <w:tc>
          <w:tcPr>
            <w:tcW w:w="2127" w:type="dxa"/>
          </w:tcPr>
          <w:p w14:paraId="52E75086" w14:textId="77777777" w:rsidR="009A41E6" w:rsidRPr="009A41E6" w:rsidRDefault="009A41E6" w:rsidP="009A41E6">
            <w:pPr>
              <w:pStyle w:val="CDPBoldText"/>
              <w:rPr>
                <w:rFonts w:ascii="Arial" w:hAnsi="Arial"/>
                <w:b/>
              </w:rPr>
            </w:pPr>
          </w:p>
        </w:tc>
        <w:tc>
          <w:tcPr>
            <w:tcW w:w="4536" w:type="dxa"/>
          </w:tcPr>
          <w:p w14:paraId="0F0905B7" w14:textId="77777777" w:rsidR="009A41E6" w:rsidRPr="00952296" w:rsidRDefault="009A41E6" w:rsidP="009A41E6">
            <w:pPr>
              <w:pStyle w:val="NoSpacing"/>
              <w:spacing w:line="276" w:lineRule="auto"/>
              <w:rPr>
                <w:rFonts w:ascii="Arial" w:hAnsi="Arial" w:cs="Arial"/>
                <w:sz w:val="20"/>
                <w:szCs w:val="20"/>
              </w:rPr>
            </w:pPr>
          </w:p>
        </w:tc>
        <w:tc>
          <w:tcPr>
            <w:tcW w:w="283" w:type="dxa"/>
          </w:tcPr>
          <w:p w14:paraId="682CF992"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206F49CE"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686F2FA9"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14:paraId="76254EF9" w14:textId="77777777" w:rsidTr="00801A91">
        <w:tc>
          <w:tcPr>
            <w:tcW w:w="2127" w:type="dxa"/>
          </w:tcPr>
          <w:p w14:paraId="4D585927" w14:textId="77777777" w:rsidR="009A41E6" w:rsidRPr="009A41E6" w:rsidRDefault="009A41E6" w:rsidP="009A41E6">
            <w:pPr>
              <w:pStyle w:val="CDPBoldText"/>
              <w:rPr>
                <w:rFonts w:ascii="Arial" w:hAnsi="Arial"/>
                <w:b/>
              </w:rPr>
            </w:pPr>
            <w:r w:rsidRPr="009A41E6">
              <w:rPr>
                <w:rFonts w:ascii="Arial" w:hAnsi="Arial"/>
                <w:b/>
              </w:rPr>
              <w:t>"Terms of Use"</w:t>
            </w:r>
          </w:p>
        </w:tc>
        <w:tc>
          <w:tcPr>
            <w:tcW w:w="4536" w:type="dxa"/>
          </w:tcPr>
          <w:p w14:paraId="51610210" w14:textId="77777777" w:rsidR="009A41E6" w:rsidRPr="00050D3B" w:rsidRDefault="009A41E6" w:rsidP="009A41E6">
            <w:pPr>
              <w:pStyle w:val="NoSpacing"/>
              <w:spacing w:line="276" w:lineRule="auto"/>
              <w:rPr>
                <w:rFonts w:ascii="Nevis" w:hAnsi="Nevis" w:cs="Arial"/>
                <w:b/>
                <w:color w:val="000000" w:themeColor="text1"/>
                <w:sz w:val="28"/>
                <w:szCs w:val="20"/>
              </w:rPr>
            </w:pPr>
            <w:r w:rsidRPr="00952296">
              <w:rPr>
                <w:rFonts w:ascii="Arial" w:hAnsi="Arial" w:cs="Arial"/>
                <w:sz w:val="20"/>
                <w:szCs w:val="20"/>
              </w:rPr>
              <w:t>Conditions that govern the use of data listed in Schedule B</w:t>
            </w:r>
            <w:r>
              <w:rPr>
                <w:rFonts w:ascii="Arial" w:hAnsi="Arial" w:cs="Arial"/>
                <w:sz w:val="20"/>
                <w:szCs w:val="20"/>
              </w:rPr>
              <w:t>.</w:t>
            </w:r>
          </w:p>
        </w:tc>
        <w:tc>
          <w:tcPr>
            <w:tcW w:w="283" w:type="dxa"/>
          </w:tcPr>
          <w:p w14:paraId="1198F1F0"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33863AA9"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3F854142"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r w:rsidRPr="000A6F1B">
              <w:rPr>
                <w:rFonts w:ascii="Arial" w:hAnsi="Arial" w:cs="Arial"/>
                <w:color w:val="7F7F7F" w:themeColor="text1" w:themeTint="80"/>
                <w:sz w:val="16"/>
                <w:szCs w:val="20"/>
              </w:rPr>
              <w:t>The rules</w:t>
            </w:r>
          </w:p>
        </w:tc>
      </w:tr>
      <w:tr w:rsidR="009A41E6" w14:paraId="4898F917" w14:textId="77777777" w:rsidTr="00801A91">
        <w:tc>
          <w:tcPr>
            <w:tcW w:w="6663" w:type="dxa"/>
            <w:gridSpan w:val="2"/>
          </w:tcPr>
          <w:p w14:paraId="1053AA09" w14:textId="77777777" w:rsidR="009A41E6" w:rsidRPr="00952296" w:rsidRDefault="009A41E6" w:rsidP="009A41E6">
            <w:pPr>
              <w:pStyle w:val="NoSpacing"/>
              <w:spacing w:line="276" w:lineRule="auto"/>
              <w:rPr>
                <w:rFonts w:ascii="Arial" w:hAnsi="Arial" w:cs="Arial"/>
                <w:sz w:val="20"/>
                <w:szCs w:val="20"/>
              </w:rPr>
            </w:pPr>
          </w:p>
        </w:tc>
        <w:tc>
          <w:tcPr>
            <w:tcW w:w="283" w:type="dxa"/>
          </w:tcPr>
          <w:p w14:paraId="74AECD3E"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7104C9A4"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5FB89E2C"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14:paraId="2720C1CE" w14:textId="77777777" w:rsidTr="00801A91">
        <w:tc>
          <w:tcPr>
            <w:tcW w:w="6663" w:type="dxa"/>
            <w:gridSpan w:val="2"/>
          </w:tcPr>
          <w:p w14:paraId="2F98D1E8" w14:textId="77777777" w:rsidR="009A41E6" w:rsidRPr="00952296" w:rsidRDefault="009A41E6" w:rsidP="009A41E6">
            <w:pPr>
              <w:pStyle w:val="NoSpacing"/>
              <w:spacing w:line="276" w:lineRule="auto"/>
              <w:rPr>
                <w:rFonts w:ascii="Arial" w:hAnsi="Arial" w:cs="Arial"/>
                <w:sz w:val="20"/>
                <w:szCs w:val="20"/>
              </w:rPr>
            </w:pPr>
          </w:p>
        </w:tc>
        <w:tc>
          <w:tcPr>
            <w:tcW w:w="283" w:type="dxa"/>
          </w:tcPr>
          <w:p w14:paraId="14B97000"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290A64C0"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0EC7EECC"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rsidRPr="009A41E6" w14:paraId="7B1786B6" w14:textId="77777777" w:rsidTr="00801A91">
        <w:tc>
          <w:tcPr>
            <w:tcW w:w="6663" w:type="dxa"/>
            <w:gridSpan w:val="2"/>
          </w:tcPr>
          <w:p w14:paraId="2EB7D06E" w14:textId="77777777" w:rsidR="00D25794" w:rsidRDefault="00D25794" w:rsidP="009A41E6">
            <w:pPr>
              <w:pStyle w:val="CDPHeading2"/>
              <w:rPr>
                <w:rFonts w:ascii="Arial" w:hAnsi="Arial"/>
              </w:rPr>
            </w:pPr>
          </w:p>
          <w:p w14:paraId="5CC3E892" w14:textId="77777777" w:rsidR="009A41E6" w:rsidRPr="009A41E6" w:rsidRDefault="009A41E6" w:rsidP="009A41E6">
            <w:pPr>
              <w:pStyle w:val="CDPHeading2"/>
              <w:rPr>
                <w:rFonts w:ascii="Arial" w:hAnsi="Arial"/>
              </w:rPr>
            </w:pPr>
            <w:r w:rsidRPr="009A41E6">
              <w:rPr>
                <w:rFonts w:ascii="Arial" w:hAnsi="Arial"/>
              </w:rPr>
              <w:lastRenderedPageBreak/>
              <w:t>5. Copyright</w:t>
            </w:r>
          </w:p>
        </w:tc>
        <w:tc>
          <w:tcPr>
            <w:tcW w:w="283" w:type="dxa"/>
          </w:tcPr>
          <w:p w14:paraId="62BE165C" w14:textId="77777777" w:rsidR="009A41E6" w:rsidRPr="009A41E6"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316CA1C9" w14:textId="77777777" w:rsidR="009A41E6" w:rsidRPr="009A41E6"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2F87781C" w14:textId="77777777" w:rsidR="009A41E6" w:rsidRPr="009A41E6" w:rsidRDefault="009A41E6" w:rsidP="009A41E6">
            <w:pPr>
              <w:pStyle w:val="NoSpacing"/>
              <w:spacing w:line="345" w:lineRule="auto"/>
              <w:ind w:right="288"/>
              <w:rPr>
                <w:rFonts w:ascii="Arial" w:hAnsi="Arial" w:cs="Arial"/>
                <w:color w:val="7F7F7F" w:themeColor="text1" w:themeTint="80"/>
                <w:sz w:val="16"/>
                <w:szCs w:val="20"/>
              </w:rPr>
            </w:pPr>
          </w:p>
        </w:tc>
      </w:tr>
      <w:tr w:rsidR="009A41E6" w14:paraId="5ADCDF62" w14:textId="77777777" w:rsidTr="00801A91">
        <w:tc>
          <w:tcPr>
            <w:tcW w:w="6663" w:type="dxa"/>
            <w:gridSpan w:val="2"/>
          </w:tcPr>
          <w:p w14:paraId="5097EB54" w14:textId="77777777" w:rsidR="009A41E6" w:rsidRPr="00680BB6" w:rsidRDefault="009A41E6" w:rsidP="009A41E6">
            <w:pPr>
              <w:pStyle w:val="NoSpacing"/>
              <w:spacing w:line="276" w:lineRule="auto"/>
              <w:rPr>
                <w:rFonts w:ascii="Arial" w:hAnsi="Arial" w:cs="Arial"/>
                <w:sz w:val="20"/>
              </w:rPr>
            </w:pPr>
          </w:p>
        </w:tc>
        <w:tc>
          <w:tcPr>
            <w:tcW w:w="283" w:type="dxa"/>
          </w:tcPr>
          <w:p w14:paraId="6F2BCF0D"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7EB3283F"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3A1BE2E9"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14:paraId="18E544F4" w14:textId="77777777" w:rsidTr="00801A91">
        <w:tc>
          <w:tcPr>
            <w:tcW w:w="6663" w:type="dxa"/>
            <w:gridSpan w:val="2"/>
          </w:tcPr>
          <w:p w14:paraId="66728B2A" w14:textId="228C938C" w:rsidR="009A41E6" w:rsidRPr="00952296" w:rsidRDefault="009A41E6" w:rsidP="009A41E6">
            <w:pPr>
              <w:pStyle w:val="NoSpacing"/>
              <w:spacing w:line="276" w:lineRule="auto"/>
              <w:rPr>
                <w:rFonts w:ascii="Arial" w:hAnsi="Arial" w:cs="Arial"/>
                <w:sz w:val="20"/>
                <w:szCs w:val="20"/>
              </w:rPr>
            </w:pPr>
            <w:r w:rsidRPr="00680BB6">
              <w:rPr>
                <w:rFonts w:ascii="Arial" w:hAnsi="Arial" w:cs="Arial"/>
                <w:sz w:val="20"/>
              </w:rPr>
              <w:t>The third party data provider is the owner or licensee of all intellectual property rights</w:t>
            </w:r>
            <w:r>
              <w:rPr>
                <w:rFonts w:ascii="Arial" w:hAnsi="Arial" w:cs="Arial"/>
                <w:sz w:val="20"/>
              </w:rPr>
              <w:t>, including copyright,</w:t>
            </w:r>
            <w:r w:rsidRPr="00680BB6">
              <w:rPr>
                <w:rFonts w:ascii="Arial" w:hAnsi="Arial" w:cs="Arial"/>
                <w:sz w:val="20"/>
              </w:rPr>
              <w:t xml:space="preserve"> of the data products</w:t>
            </w:r>
            <w:r>
              <w:rPr>
                <w:rFonts w:ascii="Arial" w:hAnsi="Arial" w:cs="Arial"/>
                <w:sz w:val="20"/>
              </w:rPr>
              <w:t xml:space="preserve"> listed in Schedule B</w:t>
            </w:r>
            <w:r w:rsidRPr="00680BB6">
              <w:rPr>
                <w:rFonts w:ascii="Arial" w:hAnsi="Arial" w:cs="Arial"/>
                <w:sz w:val="20"/>
              </w:rPr>
              <w:t xml:space="preserve">. </w:t>
            </w:r>
            <w:r w:rsidRPr="00952296">
              <w:rPr>
                <w:rFonts w:ascii="Arial" w:hAnsi="Arial" w:cs="Arial"/>
                <w:sz w:val="20"/>
                <w:szCs w:val="20"/>
              </w:rPr>
              <w:t xml:space="preserve">By </w:t>
            </w:r>
            <w:r>
              <w:rPr>
                <w:rFonts w:ascii="Arial" w:hAnsi="Arial" w:cs="Arial"/>
                <w:sz w:val="20"/>
                <w:szCs w:val="20"/>
              </w:rPr>
              <w:t>agreeing to</w:t>
            </w:r>
            <w:r w:rsidRPr="00952296">
              <w:rPr>
                <w:rFonts w:ascii="Arial" w:hAnsi="Arial" w:cs="Arial"/>
                <w:sz w:val="20"/>
                <w:szCs w:val="20"/>
              </w:rPr>
              <w:t xml:space="preserve"> this document, </w:t>
            </w:r>
            <w:r w:rsidR="003041D0">
              <w:rPr>
                <w:rFonts w:ascii="Arial" w:hAnsi="Arial" w:cs="Arial"/>
                <w:sz w:val="20"/>
                <w:szCs w:val="20"/>
              </w:rPr>
              <w:t>CCEDNet</w:t>
            </w:r>
            <w:r w:rsidRPr="00952296">
              <w:rPr>
                <w:rFonts w:ascii="Arial" w:hAnsi="Arial" w:cs="Arial"/>
                <w:sz w:val="20"/>
                <w:szCs w:val="20"/>
              </w:rPr>
              <w:t xml:space="preserve"> grants the </w:t>
            </w:r>
            <w:r>
              <w:rPr>
                <w:rFonts w:ascii="Arial" w:hAnsi="Arial" w:cs="Arial"/>
                <w:sz w:val="20"/>
                <w:szCs w:val="20"/>
              </w:rPr>
              <w:t>Authorized User</w:t>
            </w:r>
            <w:r w:rsidRPr="00952296">
              <w:rPr>
                <w:rFonts w:ascii="Arial" w:hAnsi="Arial" w:cs="Arial"/>
                <w:sz w:val="20"/>
                <w:szCs w:val="20"/>
              </w:rPr>
              <w:t xml:space="preserve"> a non-exclusive</w:t>
            </w:r>
            <w:r w:rsidRPr="00952296">
              <w:rPr>
                <w:rStyle w:val="FootnoteReference"/>
                <w:rFonts w:ascii="Arial" w:hAnsi="Arial" w:cs="Arial"/>
                <w:sz w:val="20"/>
                <w:szCs w:val="20"/>
              </w:rPr>
              <w:footnoteReference w:id="6"/>
            </w:r>
            <w:r w:rsidRPr="00952296">
              <w:rPr>
                <w:rFonts w:ascii="Arial" w:hAnsi="Arial" w:cs="Arial"/>
                <w:sz w:val="20"/>
                <w:szCs w:val="20"/>
              </w:rPr>
              <w:t>, non-transferable</w:t>
            </w:r>
            <w:r w:rsidRPr="00952296">
              <w:rPr>
                <w:rStyle w:val="FootnoteReference"/>
                <w:rFonts w:ascii="Arial" w:hAnsi="Arial" w:cs="Arial"/>
                <w:sz w:val="20"/>
                <w:szCs w:val="20"/>
              </w:rPr>
              <w:footnoteReference w:id="7"/>
            </w:r>
            <w:r>
              <w:rPr>
                <w:rFonts w:ascii="Arial" w:hAnsi="Arial" w:cs="Arial"/>
                <w:sz w:val="20"/>
                <w:szCs w:val="20"/>
              </w:rPr>
              <w:t xml:space="preserve"> </w:t>
            </w:r>
            <w:r w:rsidRPr="00952296">
              <w:rPr>
                <w:rFonts w:ascii="Arial" w:hAnsi="Arial" w:cs="Arial"/>
                <w:sz w:val="20"/>
                <w:szCs w:val="20"/>
              </w:rPr>
              <w:t>license ("</w:t>
            </w:r>
            <w:r>
              <w:rPr>
                <w:rFonts w:ascii="Arial" w:hAnsi="Arial" w:cs="Arial"/>
                <w:sz w:val="20"/>
                <w:szCs w:val="20"/>
              </w:rPr>
              <w:t xml:space="preserve">Data Sharing and </w:t>
            </w:r>
            <w:r w:rsidRPr="00952296">
              <w:rPr>
                <w:rFonts w:ascii="Arial" w:hAnsi="Arial" w:cs="Arial"/>
                <w:sz w:val="20"/>
                <w:szCs w:val="20"/>
              </w:rPr>
              <w:t>End Use License") to use the data listed in Schedule B, subject to the terms listed below ("Terms of Use").</w:t>
            </w:r>
            <w:r>
              <w:rPr>
                <w:rFonts w:ascii="Arial" w:hAnsi="Arial" w:cs="Arial"/>
                <w:sz w:val="20"/>
                <w:szCs w:val="20"/>
              </w:rPr>
              <w:t xml:space="preserve">  </w:t>
            </w:r>
            <w:r w:rsidRPr="00680BB6">
              <w:rPr>
                <w:rFonts w:ascii="Arial" w:hAnsi="Arial" w:cs="Arial"/>
                <w:sz w:val="20"/>
                <w:szCs w:val="20"/>
              </w:rPr>
              <w:t>This license is not a sale of any or all of the rights of the owner(s).</w:t>
            </w:r>
          </w:p>
        </w:tc>
        <w:tc>
          <w:tcPr>
            <w:tcW w:w="283" w:type="dxa"/>
          </w:tcPr>
          <w:p w14:paraId="5351BEEC"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02163676"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2933EE5D" w14:textId="77777777" w:rsidR="009A41E6" w:rsidRDefault="009A41E6" w:rsidP="009A41E6">
            <w:pPr>
              <w:pStyle w:val="NoSpacing"/>
              <w:spacing w:line="345" w:lineRule="auto"/>
              <w:ind w:right="288"/>
              <w:rPr>
                <w:rFonts w:ascii="Arial" w:hAnsi="Arial" w:cs="Arial"/>
                <w:color w:val="7F7F7F" w:themeColor="text1" w:themeTint="80"/>
                <w:sz w:val="16"/>
                <w:szCs w:val="20"/>
              </w:rPr>
            </w:pPr>
            <w:r>
              <w:rPr>
                <w:rFonts w:ascii="Arial" w:hAnsi="Arial" w:cs="Arial"/>
                <w:color w:val="7F7F7F" w:themeColor="text1" w:themeTint="80"/>
                <w:sz w:val="16"/>
                <w:szCs w:val="20"/>
              </w:rPr>
              <w:t>The data provider owns the copyright associated with the data</w:t>
            </w:r>
          </w:p>
          <w:p w14:paraId="484C20AE" w14:textId="77777777" w:rsidR="009A41E6" w:rsidRDefault="009A41E6" w:rsidP="009A41E6">
            <w:pPr>
              <w:pStyle w:val="NoSpacing"/>
              <w:spacing w:line="345" w:lineRule="auto"/>
              <w:ind w:right="288"/>
              <w:rPr>
                <w:rFonts w:ascii="Arial" w:hAnsi="Arial" w:cs="Arial"/>
                <w:color w:val="7F7F7F" w:themeColor="text1" w:themeTint="80"/>
                <w:sz w:val="16"/>
                <w:szCs w:val="20"/>
              </w:rPr>
            </w:pPr>
          </w:p>
          <w:p w14:paraId="2B8E9B37"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r>
              <w:rPr>
                <w:rFonts w:ascii="Arial" w:hAnsi="Arial" w:cs="Arial"/>
                <w:color w:val="7F7F7F" w:themeColor="text1" w:themeTint="80"/>
                <w:sz w:val="16"/>
                <w:szCs w:val="20"/>
              </w:rPr>
              <w:t>This agreement provides a license to use the data</w:t>
            </w:r>
          </w:p>
        </w:tc>
      </w:tr>
      <w:tr w:rsidR="009A41E6" w14:paraId="416C3BB5" w14:textId="77777777" w:rsidTr="00801A91">
        <w:tc>
          <w:tcPr>
            <w:tcW w:w="6663" w:type="dxa"/>
            <w:gridSpan w:val="2"/>
          </w:tcPr>
          <w:p w14:paraId="2E93126B" w14:textId="77777777" w:rsidR="009A41E6" w:rsidRPr="00952296" w:rsidRDefault="009A41E6" w:rsidP="009A41E6">
            <w:pPr>
              <w:pStyle w:val="NoSpacing"/>
              <w:spacing w:line="276" w:lineRule="auto"/>
              <w:rPr>
                <w:rFonts w:ascii="Arial" w:hAnsi="Arial" w:cs="Arial"/>
                <w:sz w:val="20"/>
                <w:szCs w:val="20"/>
              </w:rPr>
            </w:pPr>
          </w:p>
        </w:tc>
        <w:tc>
          <w:tcPr>
            <w:tcW w:w="283" w:type="dxa"/>
          </w:tcPr>
          <w:p w14:paraId="5B365B2D"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4F54B20D"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7F3F7B5B"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14:paraId="312928B7" w14:textId="77777777" w:rsidTr="00801A91">
        <w:tc>
          <w:tcPr>
            <w:tcW w:w="6663" w:type="dxa"/>
            <w:gridSpan w:val="2"/>
          </w:tcPr>
          <w:p w14:paraId="703B6D16" w14:textId="77777777" w:rsidR="009A41E6" w:rsidRPr="00952296" w:rsidRDefault="009A41E6" w:rsidP="009A41E6">
            <w:pPr>
              <w:pStyle w:val="NoSpacing"/>
              <w:spacing w:line="276" w:lineRule="auto"/>
              <w:rPr>
                <w:rFonts w:ascii="Arial" w:hAnsi="Arial" w:cs="Arial"/>
                <w:sz w:val="20"/>
                <w:szCs w:val="20"/>
              </w:rPr>
            </w:pPr>
            <w:bookmarkStart w:id="3" w:name="_GoBack"/>
            <w:bookmarkEnd w:id="3"/>
          </w:p>
        </w:tc>
        <w:tc>
          <w:tcPr>
            <w:tcW w:w="283" w:type="dxa"/>
          </w:tcPr>
          <w:p w14:paraId="32D4D922"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2A9AB5CF"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0C3D927B"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rsidRPr="009A41E6" w14:paraId="0765ED45" w14:textId="77777777" w:rsidTr="00801A91">
        <w:tc>
          <w:tcPr>
            <w:tcW w:w="6663" w:type="dxa"/>
            <w:gridSpan w:val="2"/>
          </w:tcPr>
          <w:p w14:paraId="130BB885" w14:textId="77777777" w:rsidR="009A41E6" w:rsidRPr="009A41E6" w:rsidRDefault="009A41E6" w:rsidP="009A41E6">
            <w:pPr>
              <w:pStyle w:val="CDPHeading2"/>
              <w:rPr>
                <w:rFonts w:ascii="Arial" w:hAnsi="Arial"/>
                <w:sz w:val="20"/>
              </w:rPr>
            </w:pPr>
            <w:r w:rsidRPr="009A41E6">
              <w:rPr>
                <w:rFonts w:ascii="Arial" w:hAnsi="Arial"/>
              </w:rPr>
              <w:t>6. Terms of Use</w:t>
            </w:r>
          </w:p>
        </w:tc>
        <w:tc>
          <w:tcPr>
            <w:tcW w:w="283" w:type="dxa"/>
          </w:tcPr>
          <w:p w14:paraId="43B27718" w14:textId="77777777" w:rsidR="009A41E6" w:rsidRPr="009A41E6"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308FB713" w14:textId="77777777" w:rsidR="009A41E6" w:rsidRPr="009A41E6"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146F2833" w14:textId="77777777" w:rsidR="009A41E6" w:rsidRPr="009A41E6" w:rsidRDefault="009A41E6" w:rsidP="009A41E6">
            <w:pPr>
              <w:pStyle w:val="NoSpacing"/>
              <w:spacing w:line="345" w:lineRule="auto"/>
              <w:ind w:right="288"/>
              <w:rPr>
                <w:rFonts w:ascii="Arial" w:hAnsi="Arial" w:cs="Arial"/>
                <w:color w:val="7F7F7F" w:themeColor="text1" w:themeTint="80"/>
                <w:sz w:val="16"/>
                <w:szCs w:val="20"/>
              </w:rPr>
            </w:pPr>
          </w:p>
        </w:tc>
      </w:tr>
      <w:tr w:rsidR="009A41E6" w:rsidRPr="00AD72AA" w14:paraId="741C2826" w14:textId="77777777" w:rsidTr="00801A91">
        <w:tc>
          <w:tcPr>
            <w:tcW w:w="6663" w:type="dxa"/>
            <w:gridSpan w:val="2"/>
          </w:tcPr>
          <w:p w14:paraId="6C4C2124" w14:textId="77777777" w:rsidR="009A41E6" w:rsidRPr="00952296" w:rsidRDefault="009A41E6" w:rsidP="009A41E6">
            <w:pPr>
              <w:pStyle w:val="NoSpacing"/>
              <w:spacing w:line="276" w:lineRule="auto"/>
              <w:rPr>
                <w:rFonts w:ascii="Arial" w:hAnsi="Arial" w:cs="Arial"/>
                <w:sz w:val="20"/>
                <w:szCs w:val="20"/>
              </w:rPr>
            </w:pPr>
          </w:p>
        </w:tc>
        <w:tc>
          <w:tcPr>
            <w:tcW w:w="283" w:type="dxa"/>
          </w:tcPr>
          <w:p w14:paraId="3FA0614F"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06C1D7AA"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557B3E91"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rsidRPr="00AD72AA" w14:paraId="6F8B8325" w14:textId="77777777" w:rsidTr="00801A91">
        <w:tc>
          <w:tcPr>
            <w:tcW w:w="6663" w:type="dxa"/>
            <w:gridSpan w:val="2"/>
          </w:tcPr>
          <w:p w14:paraId="773D3416" w14:textId="77777777" w:rsidR="009A41E6" w:rsidRDefault="009A41E6" w:rsidP="009A41E6">
            <w:pPr>
              <w:pStyle w:val="NoSpacing"/>
              <w:numPr>
                <w:ilvl w:val="0"/>
                <w:numId w:val="39"/>
              </w:numPr>
              <w:spacing w:line="276" w:lineRule="auto"/>
              <w:ind w:left="709"/>
              <w:rPr>
                <w:rFonts w:ascii="Arial" w:hAnsi="Arial" w:cs="Arial"/>
                <w:color w:val="000000" w:themeColor="text1"/>
                <w:sz w:val="20"/>
                <w:szCs w:val="20"/>
              </w:rPr>
            </w:pPr>
            <w:r w:rsidRPr="00AC4227">
              <w:rPr>
                <w:rFonts w:ascii="Arial" w:hAnsi="Arial" w:cs="Arial"/>
                <w:sz w:val="20"/>
                <w:szCs w:val="20"/>
              </w:rPr>
              <w:t>The Authorized User shall not lend, rent, sub-license, transfer or sell any data product downloaded from communitydata.ca, nor any right granted under this agreement to any party outside the Authorized User's Member Organization, with the exception of data uses listed under Term 6.3.</w:t>
            </w:r>
            <w:r>
              <w:rPr>
                <w:rFonts w:ascii="Arial" w:hAnsi="Arial" w:cs="Arial"/>
                <w:sz w:val="20"/>
                <w:szCs w:val="20"/>
              </w:rPr>
              <w:t xml:space="preserve"> </w:t>
            </w:r>
          </w:p>
        </w:tc>
        <w:tc>
          <w:tcPr>
            <w:tcW w:w="283" w:type="dxa"/>
          </w:tcPr>
          <w:p w14:paraId="02041A9F"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727DE527"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62CD0D7E"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r w:rsidRPr="000A6F1B">
              <w:rPr>
                <w:rFonts w:ascii="Arial" w:hAnsi="Arial" w:cs="Arial"/>
                <w:color w:val="7F7F7F" w:themeColor="text1" w:themeTint="80"/>
                <w:sz w:val="16"/>
                <w:szCs w:val="20"/>
              </w:rPr>
              <w:t>Do</w:t>
            </w:r>
            <w:r w:rsidRPr="00A60AF4">
              <w:rPr>
                <w:rFonts w:ascii="Arial" w:hAnsi="Arial" w:cs="Arial"/>
                <w:color w:val="7F7F7F" w:themeColor="text1" w:themeTint="80"/>
                <w:sz w:val="16"/>
                <w:szCs w:val="16"/>
              </w:rPr>
              <w:t xml:space="preserve">n't </w:t>
            </w:r>
            <w:r>
              <w:rPr>
                <w:rFonts w:ascii="Arial" w:hAnsi="Arial" w:cs="Arial"/>
                <w:color w:val="7F7F7F" w:themeColor="text1" w:themeTint="80"/>
                <w:sz w:val="16"/>
                <w:szCs w:val="16"/>
              </w:rPr>
              <w:t>tr</w:t>
            </w:r>
            <w:r w:rsidRPr="00A60AF4">
              <w:rPr>
                <w:rFonts w:ascii="Arial" w:hAnsi="Arial" w:cs="Arial"/>
                <w:color w:val="7F7F7F" w:themeColor="text1" w:themeTint="80"/>
                <w:sz w:val="16"/>
                <w:szCs w:val="16"/>
              </w:rPr>
              <w:t>ansfer data</w:t>
            </w:r>
            <w:r>
              <w:rPr>
                <w:rFonts w:ascii="Arial" w:hAnsi="Arial" w:cs="Arial"/>
                <w:color w:val="7F7F7F" w:themeColor="text1" w:themeTint="80"/>
                <w:sz w:val="16"/>
                <w:szCs w:val="16"/>
              </w:rPr>
              <w:t xml:space="preserve"> products to non members  except for data uses that  fall under Term 6.3</w:t>
            </w:r>
          </w:p>
        </w:tc>
      </w:tr>
      <w:tr w:rsidR="009A41E6" w:rsidRPr="00AD72AA" w14:paraId="084F0135" w14:textId="77777777" w:rsidTr="00801A91">
        <w:tc>
          <w:tcPr>
            <w:tcW w:w="6663" w:type="dxa"/>
            <w:gridSpan w:val="2"/>
          </w:tcPr>
          <w:p w14:paraId="5633239E" w14:textId="77777777" w:rsidR="009A41E6" w:rsidRPr="00952296" w:rsidRDefault="009A41E6" w:rsidP="009A41E6">
            <w:pPr>
              <w:pStyle w:val="NoSpacing"/>
              <w:spacing w:line="276" w:lineRule="auto"/>
              <w:rPr>
                <w:rFonts w:ascii="Arial" w:hAnsi="Arial" w:cs="Arial"/>
                <w:sz w:val="20"/>
                <w:szCs w:val="20"/>
              </w:rPr>
            </w:pPr>
          </w:p>
        </w:tc>
        <w:tc>
          <w:tcPr>
            <w:tcW w:w="283" w:type="dxa"/>
          </w:tcPr>
          <w:p w14:paraId="02EA43F0"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703CF200"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6D1CE375"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rsidRPr="00AD72AA" w14:paraId="02EBAD13" w14:textId="77777777" w:rsidTr="00801A91">
        <w:tc>
          <w:tcPr>
            <w:tcW w:w="6663" w:type="dxa"/>
            <w:gridSpan w:val="2"/>
          </w:tcPr>
          <w:p w14:paraId="59EE11EA" w14:textId="68469F83" w:rsidR="009A41E6" w:rsidRPr="00952296" w:rsidRDefault="009A41E6" w:rsidP="009A41E6">
            <w:pPr>
              <w:pStyle w:val="NoSpacing"/>
              <w:numPr>
                <w:ilvl w:val="0"/>
                <w:numId w:val="39"/>
              </w:numPr>
              <w:spacing w:line="276" w:lineRule="auto"/>
              <w:rPr>
                <w:rFonts w:ascii="Arial" w:hAnsi="Arial" w:cs="Arial"/>
                <w:sz w:val="20"/>
                <w:szCs w:val="20"/>
              </w:rPr>
            </w:pPr>
            <w:r>
              <w:rPr>
                <w:rFonts w:ascii="Arial" w:hAnsi="Arial" w:cs="Arial"/>
                <w:sz w:val="20"/>
                <w:szCs w:val="20"/>
              </w:rPr>
              <w:t xml:space="preserve">The Authorized User shall notify </w:t>
            </w:r>
            <w:r w:rsidR="003041D0" w:rsidRPr="003041D0">
              <w:rPr>
                <w:rFonts w:ascii="Arial" w:hAnsi="Arial" w:cs="Arial"/>
                <w:sz w:val="20"/>
                <w:szCs w:val="20"/>
              </w:rPr>
              <w:t xml:space="preserve">CCEDNet </w:t>
            </w:r>
            <w:r>
              <w:rPr>
                <w:rFonts w:ascii="Arial" w:hAnsi="Arial" w:cs="Arial"/>
                <w:sz w:val="20"/>
                <w:szCs w:val="20"/>
              </w:rPr>
              <w:t xml:space="preserve">before publishing material that uses data listed in Schedule B. </w:t>
            </w:r>
          </w:p>
        </w:tc>
        <w:tc>
          <w:tcPr>
            <w:tcW w:w="283" w:type="dxa"/>
          </w:tcPr>
          <w:p w14:paraId="1D3218AC"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25E95015"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02B2080E" w14:textId="7E53AADC" w:rsidR="009A41E6" w:rsidRPr="000A6F1B" w:rsidRDefault="009A41E6" w:rsidP="009A41E6">
            <w:pPr>
              <w:pStyle w:val="NoSpacing"/>
              <w:spacing w:line="345" w:lineRule="auto"/>
              <w:ind w:right="288"/>
              <w:rPr>
                <w:rFonts w:ascii="Arial" w:hAnsi="Arial" w:cs="Arial"/>
                <w:color w:val="7F7F7F" w:themeColor="text1" w:themeTint="80"/>
                <w:sz w:val="16"/>
                <w:szCs w:val="20"/>
              </w:rPr>
            </w:pPr>
            <w:r>
              <w:rPr>
                <w:rFonts w:ascii="Arial" w:hAnsi="Arial" w:cs="Arial"/>
                <w:color w:val="7F7F7F" w:themeColor="text1" w:themeTint="80"/>
                <w:sz w:val="16"/>
                <w:szCs w:val="20"/>
              </w:rPr>
              <w:t xml:space="preserve">Check with </w:t>
            </w:r>
            <w:r w:rsidR="007D20CD">
              <w:rPr>
                <w:rFonts w:ascii="Arial" w:hAnsi="Arial" w:cs="Arial"/>
                <w:color w:val="7F7F7F" w:themeColor="text1" w:themeTint="80"/>
                <w:sz w:val="16"/>
                <w:szCs w:val="20"/>
              </w:rPr>
              <w:t>CCEDNet</w:t>
            </w:r>
            <w:r>
              <w:rPr>
                <w:rFonts w:ascii="Arial" w:hAnsi="Arial" w:cs="Arial"/>
                <w:color w:val="7F7F7F" w:themeColor="text1" w:themeTint="80"/>
                <w:sz w:val="16"/>
                <w:szCs w:val="20"/>
              </w:rPr>
              <w:t xml:space="preserve"> before publishing anything using Community Data Program data in case third-party terms of use apply</w:t>
            </w:r>
          </w:p>
        </w:tc>
      </w:tr>
      <w:tr w:rsidR="009A41E6" w:rsidRPr="00AD72AA" w14:paraId="23BBF10F" w14:textId="77777777" w:rsidTr="00801A91">
        <w:tc>
          <w:tcPr>
            <w:tcW w:w="6663" w:type="dxa"/>
            <w:gridSpan w:val="2"/>
          </w:tcPr>
          <w:p w14:paraId="265B56EC" w14:textId="77777777" w:rsidR="009A41E6" w:rsidRPr="00952296" w:rsidRDefault="009A41E6" w:rsidP="009A41E6">
            <w:pPr>
              <w:pStyle w:val="NoSpacing"/>
              <w:spacing w:line="276" w:lineRule="auto"/>
              <w:rPr>
                <w:rFonts w:ascii="Arial" w:hAnsi="Arial" w:cs="Arial"/>
                <w:sz w:val="20"/>
                <w:szCs w:val="20"/>
              </w:rPr>
            </w:pPr>
          </w:p>
        </w:tc>
        <w:tc>
          <w:tcPr>
            <w:tcW w:w="283" w:type="dxa"/>
          </w:tcPr>
          <w:p w14:paraId="19225BDF"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562B386D"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53209333"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rsidRPr="00AD72AA" w14:paraId="3F3B8453" w14:textId="77777777" w:rsidTr="00801A91">
        <w:tc>
          <w:tcPr>
            <w:tcW w:w="6663" w:type="dxa"/>
            <w:gridSpan w:val="2"/>
          </w:tcPr>
          <w:p w14:paraId="7C1B84A4" w14:textId="77777777" w:rsidR="009A41E6" w:rsidRPr="00572752" w:rsidRDefault="009A41E6" w:rsidP="009A41E6">
            <w:pPr>
              <w:pStyle w:val="NoSpacing"/>
              <w:numPr>
                <w:ilvl w:val="0"/>
                <w:numId w:val="39"/>
              </w:numPr>
              <w:spacing w:line="276" w:lineRule="auto"/>
              <w:rPr>
                <w:rFonts w:ascii="Arial" w:hAnsi="Arial" w:cs="Arial"/>
                <w:sz w:val="20"/>
                <w:szCs w:val="20"/>
              </w:rPr>
            </w:pPr>
            <w:r w:rsidRPr="00AC4227">
              <w:rPr>
                <w:rFonts w:ascii="Arial" w:hAnsi="Arial" w:cs="Arial"/>
                <w:sz w:val="20"/>
                <w:szCs w:val="20"/>
              </w:rPr>
              <w:t xml:space="preserve">The Authorized User is granted reasonable rights of use for the content of the data products for corporate use, including for educational purposes, </w:t>
            </w:r>
            <w:r w:rsidRPr="00AC4227">
              <w:rPr>
                <w:rFonts w:ascii="Arial" w:hAnsi="Arial" w:cs="Arial"/>
                <w:bCs/>
                <w:sz w:val="20"/>
                <w:szCs w:val="20"/>
              </w:rPr>
              <w:t xml:space="preserve">and </w:t>
            </w:r>
            <w:r w:rsidRPr="00AC4227">
              <w:rPr>
                <w:rFonts w:ascii="Arial" w:hAnsi="Arial" w:cs="Arial"/>
                <w:bCs/>
                <w:iCs/>
                <w:sz w:val="20"/>
                <w:szCs w:val="20"/>
              </w:rPr>
              <w:t>reasonable</w:t>
            </w:r>
            <w:r w:rsidRPr="00AC4227">
              <w:rPr>
                <w:rFonts w:ascii="Arial" w:hAnsi="Arial" w:cs="Arial"/>
                <w:bCs/>
                <w:sz w:val="20"/>
                <w:szCs w:val="20"/>
              </w:rPr>
              <w:t xml:space="preserve"> </w:t>
            </w:r>
            <w:r w:rsidRPr="00AC4227">
              <w:rPr>
                <w:rFonts w:ascii="Arial" w:hAnsi="Arial" w:cs="Arial"/>
                <w:bCs/>
                <w:i/>
                <w:sz w:val="20"/>
                <w:szCs w:val="20"/>
              </w:rPr>
              <w:t>ad hoc</w:t>
            </w:r>
            <w:r w:rsidRPr="00AC4227">
              <w:rPr>
                <w:rFonts w:ascii="Arial" w:hAnsi="Arial" w:cs="Arial"/>
                <w:bCs/>
                <w:sz w:val="20"/>
                <w:szCs w:val="20"/>
              </w:rPr>
              <w:t xml:space="preserve"> public information requests</w:t>
            </w:r>
            <w:r w:rsidRPr="00AC4227">
              <w:rPr>
                <w:rFonts w:ascii="Arial" w:hAnsi="Arial" w:cs="Arial"/>
                <w:sz w:val="20"/>
                <w:szCs w:val="20"/>
              </w:rPr>
              <w:t>. This permission includes the publication of results and conclusions.</w:t>
            </w:r>
            <w:r w:rsidRPr="00AC4227">
              <w:t xml:space="preserve">  </w:t>
            </w:r>
            <w:r w:rsidRPr="00AC4227">
              <w:rPr>
                <w:rFonts w:ascii="Arial" w:hAnsi="Arial" w:cs="Arial"/>
                <w:sz w:val="20"/>
                <w:szCs w:val="20"/>
              </w:rPr>
              <w:t>In such cases, the source of the data must be acknowledged in publications.</w:t>
            </w:r>
            <w:r>
              <w:rPr>
                <w:rFonts w:ascii="Arial" w:hAnsi="Arial" w:cs="Arial"/>
                <w:sz w:val="20"/>
                <w:szCs w:val="20"/>
              </w:rPr>
              <w:t xml:space="preserve"> </w:t>
            </w:r>
          </w:p>
        </w:tc>
        <w:tc>
          <w:tcPr>
            <w:tcW w:w="283" w:type="dxa"/>
          </w:tcPr>
          <w:p w14:paraId="46BC909F"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4B050624"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1AC97FE0"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r w:rsidRPr="000A6F1B">
              <w:rPr>
                <w:rFonts w:ascii="Arial" w:hAnsi="Arial" w:cs="Arial"/>
                <w:color w:val="7F7F7F" w:themeColor="text1" w:themeTint="80"/>
                <w:sz w:val="16"/>
                <w:szCs w:val="20"/>
              </w:rPr>
              <w:t>Do use the data for analysis, research, policy-making, and educational purposes</w:t>
            </w:r>
            <w:r>
              <w:rPr>
                <w:rFonts w:ascii="Arial" w:hAnsi="Arial" w:cs="Arial"/>
                <w:color w:val="7F7F7F" w:themeColor="text1" w:themeTint="80"/>
                <w:sz w:val="16"/>
                <w:szCs w:val="20"/>
              </w:rPr>
              <w:t xml:space="preserve"> relevant to your organisation’s mandate</w:t>
            </w:r>
          </w:p>
        </w:tc>
      </w:tr>
      <w:tr w:rsidR="009A41E6" w:rsidRPr="00AD72AA" w14:paraId="6F968245" w14:textId="77777777" w:rsidTr="00801A91">
        <w:tc>
          <w:tcPr>
            <w:tcW w:w="6663" w:type="dxa"/>
            <w:gridSpan w:val="2"/>
          </w:tcPr>
          <w:p w14:paraId="695036B9" w14:textId="77777777" w:rsidR="009A41E6" w:rsidRPr="00952296" w:rsidRDefault="009A41E6" w:rsidP="009A41E6">
            <w:pPr>
              <w:pStyle w:val="NoSpacing"/>
              <w:spacing w:line="276" w:lineRule="auto"/>
              <w:rPr>
                <w:rFonts w:ascii="Arial" w:hAnsi="Arial" w:cs="Arial"/>
                <w:sz w:val="20"/>
                <w:szCs w:val="20"/>
              </w:rPr>
            </w:pPr>
          </w:p>
        </w:tc>
        <w:tc>
          <w:tcPr>
            <w:tcW w:w="283" w:type="dxa"/>
          </w:tcPr>
          <w:p w14:paraId="4550377D"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316D9FE9"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559C7DE4"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rsidRPr="00AD72AA" w14:paraId="50CFA9AD" w14:textId="77777777" w:rsidTr="00801A91">
        <w:tc>
          <w:tcPr>
            <w:tcW w:w="6663" w:type="dxa"/>
            <w:gridSpan w:val="2"/>
          </w:tcPr>
          <w:p w14:paraId="7C10873A" w14:textId="77777777" w:rsidR="009A41E6" w:rsidRPr="00483EB5" w:rsidRDefault="009A41E6" w:rsidP="00483EB5">
            <w:pPr>
              <w:pStyle w:val="NoSpacing"/>
              <w:numPr>
                <w:ilvl w:val="0"/>
                <w:numId w:val="39"/>
              </w:numPr>
              <w:spacing w:line="276" w:lineRule="auto"/>
              <w:rPr>
                <w:rFonts w:ascii="Arial" w:hAnsi="Arial" w:cs="Arial"/>
                <w:sz w:val="20"/>
                <w:szCs w:val="20"/>
              </w:rPr>
            </w:pPr>
            <w:r>
              <w:rPr>
                <w:rFonts w:ascii="Arial" w:hAnsi="Arial" w:cs="Arial"/>
                <w:sz w:val="20"/>
                <w:szCs w:val="20"/>
              </w:rPr>
              <w:t xml:space="preserve">Upon concluding a term of employment or contract with the Member Organization, the License of an Authorized User is automatically terminated.  </w:t>
            </w:r>
          </w:p>
        </w:tc>
        <w:tc>
          <w:tcPr>
            <w:tcW w:w="283" w:type="dxa"/>
          </w:tcPr>
          <w:p w14:paraId="2120A725"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7CB8FFA5"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60344889"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r>
              <w:rPr>
                <w:rFonts w:ascii="Arial" w:hAnsi="Arial" w:cs="Arial"/>
                <w:color w:val="7F7F7F" w:themeColor="text1" w:themeTint="80"/>
                <w:sz w:val="16"/>
                <w:szCs w:val="20"/>
              </w:rPr>
              <w:t>If you leave your organization, you can no longer use the data</w:t>
            </w:r>
          </w:p>
        </w:tc>
      </w:tr>
      <w:tr w:rsidR="00483EB5" w:rsidRPr="00AD72AA" w14:paraId="458CC662" w14:textId="77777777" w:rsidTr="00801A91">
        <w:tc>
          <w:tcPr>
            <w:tcW w:w="6663" w:type="dxa"/>
            <w:gridSpan w:val="2"/>
          </w:tcPr>
          <w:p w14:paraId="49AD3FFE" w14:textId="77777777" w:rsidR="00483EB5" w:rsidRPr="00952296" w:rsidRDefault="00483EB5" w:rsidP="009A41E6">
            <w:pPr>
              <w:pStyle w:val="NoSpacing"/>
              <w:spacing w:line="276" w:lineRule="auto"/>
              <w:rPr>
                <w:rFonts w:ascii="Arial" w:hAnsi="Arial" w:cs="Arial"/>
                <w:sz w:val="20"/>
                <w:szCs w:val="20"/>
              </w:rPr>
            </w:pPr>
          </w:p>
        </w:tc>
        <w:tc>
          <w:tcPr>
            <w:tcW w:w="283" w:type="dxa"/>
          </w:tcPr>
          <w:p w14:paraId="167CCD91" w14:textId="77777777" w:rsidR="00483EB5" w:rsidRPr="00AD72AA" w:rsidRDefault="00483EB5"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4CE6E26E" w14:textId="77777777" w:rsidR="00483EB5" w:rsidRPr="00AD72AA" w:rsidRDefault="00483EB5"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50897CFD" w14:textId="77777777" w:rsidR="00483EB5" w:rsidRPr="000A6F1B" w:rsidRDefault="00483EB5" w:rsidP="009A41E6">
            <w:pPr>
              <w:pStyle w:val="NoSpacing"/>
              <w:spacing w:line="345" w:lineRule="auto"/>
              <w:ind w:right="288"/>
              <w:rPr>
                <w:rFonts w:ascii="Arial" w:hAnsi="Arial" w:cs="Arial"/>
                <w:color w:val="7F7F7F" w:themeColor="text1" w:themeTint="80"/>
                <w:sz w:val="16"/>
                <w:szCs w:val="20"/>
              </w:rPr>
            </w:pPr>
          </w:p>
        </w:tc>
      </w:tr>
      <w:tr w:rsidR="00483EB5" w:rsidRPr="00AD72AA" w14:paraId="43DA9E73" w14:textId="77777777" w:rsidTr="00801A91">
        <w:tc>
          <w:tcPr>
            <w:tcW w:w="6663" w:type="dxa"/>
            <w:gridSpan w:val="2"/>
          </w:tcPr>
          <w:p w14:paraId="44A37A96" w14:textId="77777777" w:rsidR="00483EB5" w:rsidRPr="00952296" w:rsidRDefault="00483EB5" w:rsidP="00812F4E">
            <w:pPr>
              <w:pStyle w:val="NoSpacing"/>
              <w:numPr>
                <w:ilvl w:val="0"/>
                <w:numId w:val="39"/>
              </w:numPr>
              <w:spacing w:line="276" w:lineRule="auto"/>
              <w:rPr>
                <w:rFonts w:ascii="Arial" w:hAnsi="Arial" w:cs="Arial"/>
                <w:sz w:val="20"/>
                <w:szCs w:val="20"/>
              </w:rPr>
            </w:pPr>
            <w:r>
              <w:rPr>
                <w:rFonts w:ascii="Arial" w:hAnsi="Arial" w:cs="Arial"/>
                <w:sz w:val="20"/>
                <w:szCs w:val="20"/>
              </w:rPr>
              <w:t xml:space="preserve">In cases where the Authorized User is a consultant, his or her License is terminated upon completion of the project for which he or she is engaged to work with the Member Organization.  </w:t>
            </w:r>
          </w:p>
        </w:tc>
        <w:tc>
          <w:tcPr>
            <w:tcW w:w="283" w:type="dxa"/>
          </w:tcPr>
          <w:p w14:paraId="4EA2B64A" w14:textId="77777777" w:rsidR="00483EB5" w:rsidRPr="00AD72AA" w:rsidRDefault="00483EB5"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53382101" w14:textId="77777777" w:rsidR="00483EB5" w:rsidRPr="00AD72AA" w:rsidRDefault="00483EB5"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2B570153" w14:textId="77777777" w:rsidR="00483EB5" w:rsidRPr="000A6F1B" w:rsidRDefault="00483EB5" w:rsidP="009A41E6">
            <w:pPr>
              <w:pStyle w:val="NoSpacing"/>
              <w:spacing w:line="345" w:lineRule="auto"/>
              <w:ind w:right="288"/>
              <w:rPr>
                <w:rFonts w:ascii="Arial" w:hAnsi="Arial" w:cs="Arial"/>
                <w:color w:val="7F7F7F" w:themeColor="text1" w:themeTint="80"/>
                <w:sz w:val="16"/>
                <w:szCs w:val="20"/>
              </w:rPr>
            </w:pPr>
            <w:r>
              <w:rPr>
                <w:rFonts w:ascii="Arial" w:hAnsi="Arial" w:cs="Arial"/>
                <w:color w:val="7F7F7F" w:themeColor="text1" w:themeTint="80"/>
                <w:sz w:val="16"/>
                <w:szCs w:val="20"/>
              </w:rPr>
              <w:t>If you're a consultant, you can only use data when working on a project on behalf of a registered member</w:t>
            </w:r>
          </w:p>
        </w:tc>
      </w:tr>
      <w:tr w:rsidR="009A41E6" w:rsidRPr="00AD72AA" w14:paraId="028B0A90" w14:textId="77777777" w:rsidTr="00801A91">
        <w:tc>
          <w:tcPr>
            <w:tcW w:w="6663" w:type="dxa"/>
            <w:gridSpan w:val="2"/>
          </w:tcPr>
          <w:p w14:paraId="34FD7EB0" w14:textId="77777777" w:rsidR="009A41E6" w:rsidRPr="00952296" w:rsidRDefault="009A41E6" w:rsidP="009A41E6">
            <w:pPr>
              <w:pStyle w:val="NoSpacing"/>
              <w:spacing w:line="276" w:lineRule="auto"/>
              <w:rPr>
                <w:rFonts w:ascii="Arial" w:hAnsi="Arial" w:cs="Arial"/>
                <w:sz w:val="20"/>
                <w:szCs w:val="20"/>
              </w:rPr>
            </w:pPr>
          </w:p>
        </w:tc>
        <w:tc>
          <w:tcPr>
            <w:tcW w:w="283" w:type="dxa"/>
          </w:tcPr>
          <w:p w14:paraId="7BF208C4"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0F473773"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3A26EE26"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rsidRPr="00AD72AA" w14:paraId="3661BD0F" w14:textId="77777777" w:rsidTr="00801A91">
        <w:tc>
          <w:tcPr>
            <w:tcW w:w="6663" w:type="dxa"/>
            <w:gridSpan w:val="2"/>
          </w:tcPr>
          <w:p w14:paraId="2B20F93A" w14:textId="77777777" w:rsidR="009A41E6" w:rsidRDefault="009A41E6" w:rsidP="009A41E6">
            <w:pPr>
              <w:pStyle w:val="NoSpacing"/>
              <w:numPr>
                <w:ilvl w:val="0"/>
                <w:numId w:val="39"/>
              </w:numPr>
              <w:spacing w:line="276" w:lineRule="auto"/>
              <w:rPr>
                <w:rFonts w:ascii="Arial" w:hAnsi="Arial" w:cs="Arial"/>
                <w:sz w:val="20"/>
                <w:szCs w:val="20"/>
              </w:rPr>
            </w:pPr>
            <w:r>
              <w:rPr>
                <w:rFonts w:ascii="Arial" w:hAnsi="Arial" w:cs="Arial"/>
                <w:sz w:val="20"/>
                <w:szCs w:val="20"/>
              </w:rPr>
              <w:lastRenderedPageBreak/>
              <w:t>The Authorized User may be subject to additional terms of use for the use of Community Data Program data as established by the User's Organization.</w:t>
            </w:r>
          </w:p>
        </w:tc>
        <w:tc>
          <w:tcPr>
            <w:tcW w:w="283" w:type="dxa"/>
          </w:tcPr>
          <w:p w14:paraId="2B05E16B"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1BA58AF5"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38D09E9D"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r>
              <w:rPr>
                <w:rFonts w:ascii="Arial" w:hAnsi="Arial" w:cs="Arial"/>
                <w:color w:val="7F7F7F" w:themeColor="text1" w:themeTint="80"/>
                <w:sz w:val="16"/>
                <w:szCs w:val="20"/>
              </w:rPr>
              <w:t>Your organization may have additional rules related to data use</w:t>
            </w:r>
          </w:p>
        </w:tc>
      </w:tr>
      <w:tr w:rsidR="009A41E6" w:rsidRPr="00AD72AA" w14:paraId="03D955A4" w14:textId="77777777" w:rsidTr="00801A91">
        <w:tc>
          <w:tcPr>
            <w:tcW w:w="6663" w:type="dxa"/>
            <w:gridSpan w:val="2"/>
          </w:tcPr>
          <w:p w14:paraId="5E9EC1FD" w14:textId="77777777" w:rsidR="009A41E6" w:rsidRPr="00952296" w:rsidRDefault="009A41E6" w:rsidP="009A41E6">
            <w:pPr>
              <w:pStyle w:val="NoSpacing"/>
              <w:spacing w:line="276" w:lineRule="auto"/>
              <w:rPr>
                <w:rFonts w:ascii="Arial" w:hAnsi="Arial" w:cs="Arial"/>
                <w:sz w:val="20"/>
                <w:szCs w:val="20"/>
              </w:rPr>
            </w:pPr>
          </w:p>
        </w:tc>
        <w:tc>
          <w:tcPr>
            <w:tcW w:w="283" w:type="dxa"/>
          </w:tcPr>
          <w:p w14:paraId="0B84E313"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0408136B"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44DD963C"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rsidRPr="00AD72AA" w14:paraId="203DF0FC" w14:textId="77777777" w:rsidTr="00801A91">
        <w:tc>
          <w:tcPr>
            <w:tcW w:w="6663" w:type="dxa"/>
            <w:gridSpan w:val="2"/>
          </w:tcPr>
          <w:p w14:paraId="43B71FE3" w14:textId="77777777" w:rsidR="009A41E6" w:rsidRPr="00483EB5" w:rsidRDefault="009A41E6" w:rsidP="00483EB5">
            <w:pPr>
              <w:pStyle w:val="NoSpacing"/>
              <w:numPr>
                <w:ilvl w:val="0"/>
                <w:numId w:val="39"/>
              </w:numPr>
              <w:spacing w:line="276" w:lineRule="auto"/>
              <w:rPr>
                <w:rFonts w:ascii="Arial" w:hAnsi="Arial" w:cs="Arial"/>
                <w:sz w:val="20"/>
                <w:szCs w:val="20"/>
              </w:rPr>
            </w:pPr>
            <w:r w:rsidRPr="00952296">
              <w:rPr>
                <w:rFonts w:ascii="Arial" w:hAnsi="Arial" w:cs="Arial"/>
                <w:sz w:val="20"/>
                <w:szCs w:val="20"/>
              </w:rPr>
              <w:t xml:space="preserve">Any violation of this license renders it void and of no effect. This agreement will terminate automatically </w:t>
            </w:r>
            <w:r>
              <w:rPr>
                <w:rFonts w:ascii="Arial" w:hAnsi="Arial" w:cs="Arial"/>
                <w:sz w:val="20"/>
                <w:szCs w:val="20"/>
              </w:rPr>
              <w:t xml:space="preserve">and </w:t>
            </w:r>
            <w:r w:rsidRPr="00952296">
              <w:rPr>
                <w:rFonts w:ascii="Arial" w:hAnsi="Arial" w:cs="Arial"/>
                <w:sz w:val="20"/>
                <w:szCs w:val="20"/>
              </w:rPr>
              <w:t xml:space="preserve">without notice if the </w:t>
            </w:r>
            <w:r>
              <w:rPr>
                <w:rFonts w:ascii="Arial" w:hAnsi="Arial" w:cs="Arial"/>
                <w:sz w:val="20"/>
                <w:szCs w:val="20"/>
              </w:rPr>
              <w:t>Authorized User</w:t>
            </w:r>
            <w:r w:rsidRPr="00952296">
              <w:rPr>
                <w:rFonts w:ascii="Arial" w:hAnsi="Arial" w:cs="Arial"/>
                <w:sz w:val="20"/>
                <w:szCs w:val="20"/>
              </w:rPr>
              <w:t xml:space="preserve"> fails to comply with any term </w:t>
            </w:r>
            <w:r>
              <w:rPr>
                <w:rFonts w:ascii="Arial" w:hAnsi="Arial" w:cs="Arial"/>
                <w:sz w:val="20"/>
                <w:szCs w:val="20"/>
              </w:rPr>
              <w:t>listed in</w:t>
            </w:r>
            <w:r w:rsidRPr="00952296">
              <w:rPr>
                <w:rFonts w:ascii="Arial" w:hAnsi="Arial" w:cs="Arial"/>
                <w:sz w:val="20"/>
                <w:szCs w:val="20"/>
              </w:rPr>
              <w:t xml:space="preserve"> this agreement. </w:t>
            </w:r>
          </w:p>
        </w:tc>
        <w:tc>
          <w:tcPr>
            <w:tcW w:w="283" w:type="dxa"/>
          </w:tcPr>
          <w:p w14:paraId="634F20DA"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6DAC3FC8"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0417CDC7"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r>
              <w:rPr>
                <w:rFonts w:ascii="Arial" w:hAnsi="Arial" w:cs="Arial"/>
                <w:color w:val="7F7F7F" w:themeColor="text1" w:themeTint="80"/>
                <w:sz w:val="16"/>
                <w:szCs w:val="20"/>
              </w:rPr>
              <w:t xml:space="preserve">By </w:t>
            </w:r>
            <w:r w:rsidRPr="000A6F1B">
              <w:rPr>
                <w:rFonts w:ascii="Arial" w:hAnsi="Arial" w:cs="Arial"/>
                <w:color w:val="7F7F7F" w:themeColor="text1" w:themeTint="80"/>
                <w:sz w:val="16"/>
                <w:szCs w:val="20"/>
              </w:rPr>
              <w:t>break</w:t>
            </w:r>
            <w:r>
              <w:rPr>
                <w:rFonts w:ascii="Arial" w:hAnsi="Arial" w:cs="Arial"/>
                <w:color w:val="7F7F7F" w:themeColor="text1" w:themeTint="80"/>
                <w:sz w:val="16"/>
                <w:szCs w:val="20"/>
              </w:rPr>
              <w:t>ing</w:t>
            </w:r>
            <w:r w:rsidRPr="000A6F1B">
              <w:rPr>
                <w:rFonts w:ascii="Arial" w:hAnsi="Arial" w:cs="Arial"/>
                <w:color w:val="7F7F7F" w:themeColor="text1" w:themeTint="80"/>
                <w:sz w:val="16"/>
                <w:szCs w:val="20"/>
              </w:rPr>
              <w:t xml:space="preserve"> the rules, you will lose your </w:t>
            </w:r>
            <w:r>
              <w:rPr>
                <w:rFonts w:ascii="Arial" w:hAnsi="Arial" w:cs="Arial"/>
                <w:color w:val="7F7F7F" w:themeColor="text1" w:themeTint="80"/>
                <w:sz w:val="16"/>
                <w:szCs w:val="20"/>
              </w:rPr>
              <w:t>login privileges</w:t>
            </w:r>
          </w:p>
        </w:tc>
      </w:tr>
      <w:tr w:rsidR="00483EB5" w:rsidRPr="00AD72AA" w14:paraId="66B1DEE5" w14:textId="77777777" w:rsidTr="00801A91">
        <w:tc>
          <w:tcPr>
            <w:tcW w:w="6663" w:type="dxa"/>
            <w:gridSpan w:val="2"/>
          </w:tcPr>
          <w:p w14:paraId="0352B50A" w14:textId="77777777" w:rsidR="00483EB5" w:rsidRPr="00952296" w:rsidRDefault="00483EB5" w:rsidP="00483EB5">
            <w:pPr>
              <w:pStyle w:val="NoSpacing"/>
              <w:spacing w:line="276" w:lineRule="auto"/>
              <w:rPr>
                <w:rFonts w:ascii="Arial" w:hAnsi="Arial" w:cs="Arial"/>
                <w:sz w:val="20"/>
                <w:szCs w:val="20"/>
              </w:rPr>
            </w:pPr>
          </w:p>
        </w:tc>
        <w:tc>
          <w:tcPr>
            <w:tcW w:w="283" w:type="dxa"/>
          </w:tcPr>
          <w:p w14:paraId="16F7EAAC" w14:textId="77777777" w:rsidR="00483EB5" w:rsidRPr="00AD72AA" w:rsidRDefault="00483EB5"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3FF27824" w14:textId="77777777" w:rsidR="00483EB5" w:rsidRPr="00AD72AA" w:rsidRDefault="00483EB5"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53F7DBA3" w14:textId="77777777" w:rsidR="00483EB5" w:rsidRPr="000A6F1B" w:rsidRDefault="00483EB5" w:rsidP="009A41E6">
            <w:pPr>
              <w:pStyle w:val="NoSpacing"/>
              <w:spacing w:line="345" w:lineRule="auto"/>
              <w:ind w:right="288"/>
              <w:rPr>
                <w:rFonts w:ascii="Arial" w:hAnsi="Arial" w:cs="Arial"/>
                <w:color w:val="7F7F7F" w:themeColor="text1" w:themeTint="80"/>
                <w:sz w:val="16"/>
                <w:szCs w:val="20"/>
              </w:rPr>
            </w:pPr>
          </w:p>
        </w:tc>
      </w:tr>
      <w:tr w:rsidR="00483EB5" w:rsidRPr="00AD72AA" w14:paraId="73D83EEC" w14:textId="77777777" w:rsidTr="00801A91">
        <w:tc>
          <w:tcPr>
            <w:tcW w:w="6663" w:type="dxa"/>
            <w:gridSpan w:val="2"/>
          </w:tcPr>
          <w:p w14:paraId="50C0D97F" w14:textId="165806B8" w:rsidR="00483EB5" w:rsidRPr="00952296" w:rsidRDefault="00483EB5" w:rsidP="00483EB5">
            <w:pPr>
              <w:pStyle w:val="NoSpacing"/>
              <w:numPr>
                <w:ilvl w:val="0"/>
                <w:numId w:val="39"/>
              </w:numPr>
              <w:spacing w:line="276" w:lineRule="auto"/>
              <w:rPr>
                <w:rFonts w:ascii="Arial" w:hAnsi="Arial" w:cs="Arial"/>
                <w:sz w:val="20"/>
                <w:szCs w:val="20"/>
              </w:rPr>
            </w:pPr>
            <w:r w:rsidRPr="00952296">
              <w:rPr>
                <w:rFonts w:ascii="Arial" w:hAnsi="Arial" w:cs="Arial"/>
                <w:sz w:val="20"/>
                <w:szCs w:val="20"/>
              </w:rPr>
              <w:t xml:space="preserve">In the event of termination, the </w:t>
            </w:r>
            <w:r>
              <w:rPr>
                <w:rFonts w:ascii="Arial" w:hAnsi="Arial" w:cs="Arial"/>
                <w:sz w:val="20"/>
                <w:szCs w:val="20"/>
              </w:rPr>
              <w:t>Authorized User</w:t>
            </w:r>
            <w:r w:rsidRPr="00952296">
              <w:rPr>
                <w:rFonts w:ascii="Arial" w:hAnsi="Arial" w:cs="Arial"/>
                <w:sz w:val="20"/>
                <w:szCs w:val="20"/>
              </w:rPr>
              <w:t xml:space="preserve"> must immediately return the data products to </w:t>
            </w:r>
            <w:r w:rsidR="003041D0" w:rsidRPr="003041D0">
              <w:rPr>
                <w:rFonts w:ascii="Arial" w:hAnsi="Arial" w:cs="Arial"/>
                <w:sz w:val="20"/>
                <w:szCs w:val="20"/>
              </w:rPr>
              <w:t xml:space="preserve">CCEDNet </w:t>
            </w:r>
            <w:r w:rsidRPr="00952296">
              <w:rPr>
                <w:rFonts w:ascii="Arial" w:hAnsi="Arial" w:cs="Arial"/>
                <w:sz w:val="20"/>
                <w:szCs w:val="20"/>
              </w:rPr>
              <w:t xml:space="preserve">or destroy </w:t>
            </w:r>
            <w:r>
              <w:rPr>
                <w:rFonts w:ascii="Arial" w:hAnsi="Arial" w:cs="Arial"/>
                <w:sz w:val="20"/>
                <w:szCs w:val="20"/>
              </w:rPr>
              <w:t>them</w:t>
            </w:r>
            <w:r w:rsidRPr="00952296">
              <w:rPr>
                <w:rFonts w:ascii="Arial" w:hAnsi="Arial" w:cs="Arial"/>
                <w:sz w:val="20"/>
                <w:szCs w:val="20"/>
              </w:rPr>
              <w:t xml:space="preserve"> and certify this destruction in writing to </w:t>
            </w:r>
            <w:r w:rsidR="003041D0" w:rsidRPr="003041D0">
              <w:rPr>
                <w:rFonts w:ascii="Arial" w:hAnsi="Arial" w:cs="Arial"/>
                <w:sz w:val="20"/>
                <w:szCs w:val="20"/>
              </w:rPr>
              <w:t>CCEDNet</w:t>
            </w:r>
            <w:r w:rsidRPr="00952296">
              <w:rPr>
                <w:rFonts w:ascii="Arial" w:hAnsi="Arial" w:cs="Arial"/>
                <w:sz w:val="20"/>
                <w:szCs w:val="20"/>
              </w:rPr>
              <w:t>.</w:t>
            </w:r>
          </w:p>
        </w:tc>
        <w:tc>
          <w:tcPr>
            <w:tcW w:w="283" w:type="dxa"/>
          </w:tcPr>
          <w:p w14:paraId="1164C2F8" w14:textId="77777777" w:rsidR="00483EB5" w:rsidRPr="00AD72AA" w:rsidRDefault="00483EB5"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619851CC" w14:textId="77777777" w:rsidR="00483EB5" w:rsidRPr="00AD72AA" w:rsidRDefault="00483EB5"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2B86F7AC" w14:textId="77777777" w:rsidR="00483EB5" w:rsidRPr="000A6F1B" w:rsidRDefault="00483EB5" w:rsidP="00483EB5">
            <w:pPr>
              <w:pStyle w:val="NoSpacing"/>
              <w:spacing w:line="345" w:lineRule="auto"/>
              <w:ind w:right="288"/>
              <w:rPr>
                <w:rFonts w:ascii="Arial" w:hAnsi="Arial" w:cs="Arial"/>
                <w:color w:val="7F7F7F" w:themeColor="text1" w:themeTint="80"/>
                <w:sz w:val="16"/>
                <w:szCs w:val="20"/>
              </w:rPr>
            </w:pPr>
            <w:r>
              <w:rPr>
                <w:rFonts w:ascii="Arial" w:hAnsi="Arial" w:cs="Arial"/>
                <w:color w:val="7F7F7F" w:themeColor="text1" w:themeTint="80"/>
                <w:sz w:val="16"/>
                <w:szCs w:val="20"/>
              </w:rPr>
              <w:t>When your access to the program ends, all data you’ve acquired must be returned or destroyed</w:t>
            </w:r>
          </w:p>
        </w:tc>
      </w:tr>
      <w:tr w:rsidR="009A41E6" w:rsidRPr="00AD72AA" w14:paraId="790AB781" w14:textId="77777777" w:rsidTr="00801A91">
        <w:tc>
          <w:tcPr>
            <w:tcW w:w="6663" w:type="dxa"/>
            <w:gridSpan w:val="2"/>
          </w:tcPr>
          <w:p w14:paraId="49F2E1D7" w14:textId="77777777" w:rsidR="009A41E6" w:rsidRPr="00952296" w:rsidRDefault="009A41E6" w:rsidP="009A41E6">
            <w:pPr>
              <w:pStyle w:val="NoSpacing"/>
              <w:spacing w:line="276" w:lineRule="auto"/>
              <w:rPr>
                <w:rFonts w:ascii="Arial" w:hAnsi="Arial" w:cs="Arial"/>
                <w:sz w:val="20"/>
                <w:szCs w:val="20"/>
              </w:rPr>
            </w:pPr>
          </w:p>
        </w:tc>
        <w:tc>
          <w:tcPr>
            <w:tcW w:w="283" w:type="dxa"/>
          </w:tcPr>
          <w:p w14:paraId="05CEC38F"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6830FF3E"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3ABCD380"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rsidRPr="00AD72AA" w14:paraId="5FFCF98D" w14:textId="77777777" w:rsidTr="00801A91">
        <w:tc>
          <w:tcPr>
            <w:tcW w:w="6663" w:type="dxa"/>
            <w:gridSpan w:val="2"/>
          </w:tcPr>
          <w:p w14:paraId="2B2EC02F" w14:textId="0B0F3E5B" w:rsidR="009A41E6" w:rsidRPr="006E75A5" w:rsidRDefault="009A41E6" w:rsidP="009A41E6">
            <w:pPr>
              <w:pStyle w:val="NoSpacing"/>
              <w:numPr>
                <w:ilvl w:val="0"/>
                <w:numId w:val="39"/>
              </w:numPr>
              <w:spacing w:line="276" w:lineRule="auto"/>
              <w:rPr>
                <w:rFonts w:ascii="Arial" w:hAnsi="Arial" w:cs="Arial"/>
                <w:sz w:val="20"/>
                <w:szCs w:val="20"/>
              </w:rPr>
            </w:pPr>
            <w:r w:rsidRPr="006E75A5">
              <w:rPr>
                <w:rStyle w:val="CDPBoldTextChar"/>
                <w:rFonts w:ascii="Arial" w:hAnsi="Arial"/>
              </w:rPr>
              <w:t xml:space="preserve">It </w:t>
            </w:r>
            <w:r w:rsidRPr="006E75A5">
              <w:rPr>
                <w:rFonts w:ascii="Arial" w:hAnsi="Arial" w:cs="Arial"/>
                <w:sz w:val="20"/>
                <w:szCs w:val="20"/>
              </w:rPr>
              <w:t xml:space="preserve">is the End User's responsibility to ensure that his or her use of data listed in Schedule B complies with these terms and to seek permission from </w:t>
            </w:r>
            <w:r w:rsidR="003041D0" w:rsidRPr="003041D0">
              <w:rPr>
                <w:rFonts w:ascii="Arial" w:hAnsi="Arial" w:cs="Arial"/>
                <w:sz w:val="20"/>
                <w:szCs w:val="20"/>
              </w:rPr>
              <w:t xml:space="preserve">CCEDNet </w:t>
            </w:r>
            <w:r w:rsidRPr="006E75A5">
              <w:rPr>
                <w:rFonts w:ascii="Arial" w:hAnsi="Arial" w:cs="Arial"/>
                <w:sz w:val="20"/>
                <w:szCs w:val="20"/>
              </w:rPr>
              <w:t>for any uses not permitted or not specified in this agreement.</w:t>
            </w:r>
          </w:p>
        </w:tc>
        <w:tc>
          <w:tcPr>
            <w:tcW w:w="283" w:type="dxa"/>
          </w:tcPr>
          <w:p w14:paraId="3B8F8957"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0C94A646"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3DBB92D6"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r>
              <w:rPr>
                <w:rFonts w:ascii="Arial" w:hAnsi="Arial" w:cs="Arial"/>
                <w:color w:val="7F7F7F" w:themeColor="text1" w:themeTint="80"/>
                <w:sz w:val="16"/>
                <w:szCs w:val="20"/>
              </w:rPr>
              <w:t>If you're unsure about using or sharing data in any way, ask us first!</w:t>
            </w:r>
          </w:p>
        </w:tc>
      </w:tr>
      <w:tr w:rsidR="009A41E6" w:rsidRPr="00AD72AA" w14:paraId="3C5975DC" w14:textId="77777777" w:rsidTr="00801A91">
        <w:tc>
          <w:tcPr>
            <w:tcW w:w="6663" w:type="dxa"/>
            <w:gridSpan w:val="2"/>
          </w:tcPr>
          <w:p w14:paraId="06FE7FF3" w14:textId="77777777" w:rsidR="009A41E6" w:rsidRPr="00952296" w:rsidRDefault="009A41E6" w:rsidP="009A41E6">
            <w:pPr>
              <w:pStyle w:val="NoSpacing"/>
              <w:spacing w:line="276" w:lineRule="auto"/>
              <w:rPr>
                <w:rFonts w:ascii="Arial" w:hAnsi="Arial" w:cs="Arial"/>
                <w:sz w:val="20"/>
                <w:szCs w:val="20"/>
              </w:rPr>
            </w:pPr>
          </w:p>
        </w:tc>
        <w:tc>
          <w:tcPr>
            <w:tcW w:w="283" w:type="dxa"/>
          </w:tcPr>
          <w:p w14:paraId="6C7F4C11"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6A960A41"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191456FA"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rsidRPr="00AD72AA" w14:paraId="44B1814D" w14:textId="77777777" w:rsidTr="00801A91">
        <w:tc>
          <w:tcPr>
            <w:tcW w:w="6663" w:type="dxa"/>
            <w:gridSpan w:val="2"/>
          </w:tcPr>
          <w:p w14:paraId="4F0B45DF" w14:textId="77777777" w:rsidR="009A41E6" w:rsidRPr="00952296" w:rsidRDefault="009A41E6" w:rsidP="009A41E6">
            <w:pPr>
              <w:pStyle w:val="NoSpacing"/>
              <w:spacing w:line="276" w:lineRule="auto"/>
              <w:rPr>
                <w:rFonts w:ascii="Arial" w:hAnsi="Arial" w:cs="Arial"/>
                <w:sz w:val="20"/>
                <w:szCs w:val="20"/>
              </w:rPr>
            </w:pPr>
          </w:p>
        </w:tc>
        <w:tc>
          <w:tcPr>
            <w:tcW w:w="283" w:type="dxa"/>
          </w:tcPr>
          <w:p w14:paraId="7E846AC1"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390059C9"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5D814E9B"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rsidRPr="009A41E6" w14:paraId="6ED1E446" w14:textId="77777777" w:rsidTr="00801A91">
        <w:tc>
          <w:tcPr>
            <w:tcW w:w="6663" w:type="dxa"/>
            <w:gridSpan w:val="2"/>
          </w:tcPr>
          <w:p w14:paraId="68BA3D83" w14:textId="77777777" w:rsidR="009A41E6" w:rsidRPr="009A41E6" w:rsidRDefault="009A41E6" w:rsidP="009A41E6">
            <w:pPr>
              <w:pStyle w:val="CDPHeading2"/>
              <w:rPr>
                <w:rFonts w:ascii="Arial" w:hAnsi="Arial"/>
                <w:sz w:val="20"/>
              </w:rPr>
            </w:pPr>
            <w:r w:rsidRPr="009A41E6">
              <w:rPr>
                <w:rFonts w:ascii="Arial" w:hAnsi="Arial"/>
              </w:rPr>
              <w:t>7. Warranties and disclaimers</w:t>
            </w:r>
          </w:p>
        </w:tc>
        <w:tc>
          <w:tcPr>
            <w:tcW w:w="283" w:type="dxa"/>
          </w:tcPr>
          <w:p w14:paraId="4BD6C2ED" w14:textId="77777777" w:rsidR="009A41E6" w:rsidRPr="009A41E6"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0900CD00" w14:textId="77777777" w:rsidR="009A41E6" w:rsidRPr="009A41E6"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7EC536BD" w14:textId="77777777" w:rsidR="009A41E6" w:rsidRPr="009A41E6" w:rsidRDefault="009A41E6" w:rsidP="009A41E6">
            <w:pPr>
              <w:pStyle w:val="NoSpacing"/>
              <w:spacing w:line="345" w:lineRule="auto"/>
              <w:ind w:right="288"/>
              <w:rPr>
                <w:rFonts w:ascii="Arial" w:hAnsi="Arial" w:cs="Arial"/>
                <w:color w:val="7F7F7F" w:themeColor="text1" w:themeTint="80"/>
                <w:sz w:val="16"/>
                <w:szCs w:val="20"/>
              </w:rPr>
            </w:pPr>
          </w:p>
        </w:tc>
      </w:tr>
      <w:tr w:rsidR="009A41E6" w:rsidRPr="00AD72AA" w14:paraId="7CA73CA1" w14:textId="77777777" w:rsidTr="00801A91">
        <w:tc>
          <w:tcPr>
            <w:tcW w:w="6663" w:type="dxa"/>
            <w:gridSpan w:val="2"/>
          </w:tcPr>
          <w:p w14:paraId="052F35C3" w14:textId="77777777" w:rsidR="009A41E6" w:rsidRPr="00952296" w:rsidRDefault="009A41E6" w:rsidP="009A41E6">
            <w:pPr>
              <w:pStyle w:val="NoSpacing"/>
              <w:spacing w:line="276" w:lineRule="auto"/>
              <w:rPr>
                <w:rFonts w:ascii="Arial" w:hAnsi="Arial" w:cs="Arial"/>
                <w:sz w:val="20"/>
                <w:szCs w:val="20"/>
              </w:rPr>
            </w:pPr>
          </w:p>
        </w:tc>
        <w:tc>
          <w:tcPr>
            <w:tcW w:w="283" w:type="dxa"/>
          </w:tcPr>
          <w:p w14:paraId="7F2E35B4"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2ACF3F9D"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6BC84260"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rsidRPr="00AD72AA" w14:paraId="1FD6A50D" w14:textId="77777777" w:rsidTr="00801A91">
        <w:tc>
          <w:tcPr>
            <w:tcW w:w="6663" w:type="dxa"/>
            <w:gridSpan w:val="2"/>
          </w:tcPr>
          <w:p w14:paraId="36CDF216" w14:textId="77777777" w:rsidR="009A41E6" w:rsidRPr="00050D3B" w:rsidRDefault="009A41E6" w:rsidP="009A41E6">
            <w:pPr>
              <w:pStyle w:val="default"/>
              <w:spacing w:before="0" w:beforeAutospacing="0" w:after="0" w:afterAutospacing="0" w:line="276" w:lineRule="auto"/>
              <w:rPr>
                <w:rFonts w:ascii="Nevis" w:hAnsi="Nevis" w:cs="Arial"/>
                <w:b/>
                <w:color w:val="000000" w:themeColor="text1"/>
                <w:sz w:val="28"/>
                <w:szCs w:val="20"/>
              </w:rPr>
            </w:pPr>
            <w:r w:rsidRPr="00952296">
              <w:rPr>
                <w:rFonts w:ascii="Arial" w:hAnsi="Arial" w:cs="Arial"/>
                <w:sz w:val="20"/>
                <w:szCs w:val="20"/>
              </w:rPr>
              <w:t>The data products are provided "as is".</w:t>
            </w:r>
            <w:r>
              <w:rPr>
                <w:rFonts w:ascii="Arial" w:hAnsi="Arial" w:cs="Arial"/>
                <w:sz w:val="20"/>
                <w:szCs w:val="20"/>
              </w:rPr>
              <w:t xml:space="preserve"> </w:t>
            </w:r>
            <w:r w:rsidRPr="00952296">
              <w:rPr>
                <w:rFonts w:ascii="Arial" w:hAnsi="Arial" w:cs="Arial"/>
                <w:sz w:val="20"/>
                <w:szCs w:val="20"/>
              </w:rPr>
              <w:t>Third party data providers make no warranty, either express or implied, including but not limited to, warranties of merchantability and fitness for a particular purpose. In no event will thir</w:t>
            </w:r>
            <w:r w:rsidRPr="005112D5">
              <w:rPr>
                <w:rFonts w:ascii="Arial" w:hAnsi="Arial" w:cs="Arial"/>
                <w:sz w:val="20"/>
                <w:szCs w:val="20"/>
              </w:rPr>
              <w:t xml:space="preserve">d party data providers </w:t>
            </w:r>
            <w:r w:rsidRPr="005112D5">
              <w:rPr>
                <w:rFonts w:ascii="Arial" w:hAnsi="Arial" w:cs="Arial"/>
                <w:bCs/>
                <w:sz w:val="20"/>
                <w:szCs w:val="20"/>
              </w:rPr>
              <w:t>or CDP leads and their local CDP members</w:t>
            </w:r>
            <w:r w:rsidRPr="005112D5">
              <w:rPr>
                <w:rFonts w:ascii="Arial" w:hAnsi="Arial" w:cs="Arial"/>
                <w:sz w:val="20"/>
                <w:szCs w:val="20"/>
              </w:rPr>
              <w:t xml:space="preserve"> be </w:t>
            </w:r>
            <w:r w:rsidRPr="005112D5">
              <w:rPr>
                <w:rFonts w:ascii="Arial" w:hAnsi="Arial" w:cs="Arial"/>
                <w:bCs/>
                <w:sz w:val="20"/>
                <w:szCs w:val="20"/>
              </w:rPr>
              <w:t>held</w:t>
            </w:r>
            <w:r w:rsidRPr="005112D5">
              <w:rPr>
                <w:rFonts w:ascii="Arial" w:hAnsi="Arial" w:cs="Arial"/>
                <w:sz w:val="20"/>
                <w:szCs w:val="20"/>
              </w:rPr>
              <w:t xml:space="preserve"> liable for any direct, special, indirect, consequential or other damages however caused </w:t>
            </w:r>
            <w:r w:rsidRPr="005112D5">
              <w:rPr>
                <w:rFonts w:ascii="Arial" w:hAnsi="Arial" w:cs="Arial"/>
                <w:bCs/>
                <w:sz w:val="20"/>
                <w:szCs w:val="20"/>
              </w:rPr>
              <w:t xml:space="preserve">as a result of the use of CDP data. </w:t>
            </w:r>
          </w:p>
        </w:tc>
        <w:tc>
          <w:tcPr>
            <w:tcW w:w="283" w:type="dxa"/>
          </w:tcPr>
          <w:p w14:paraId="15CD0ABD"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7621B8D8"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06BD1B8D"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r w:rsidRPr="000A6F1B">
              <w:rPr>
                <w:rFonts w:ascii="Arial" w:hAnsi="Arial" w:cs="Arial"/>
                <w:color w:val="7F7F7F" w:themeColor="text1" w:themeTint="80"/>
                <w:sz w:val="16"/>
                <w:szCs w:val="20"/>
              </w:rPr>
              <w:t>Data providers don't claim their products are suitable for any given purpose</w:t>
            </w:r>
          </w:p>
        </w:tc>
      </w:tr>
      <w:tr w:rsidR="009A41E6" w:rsidRPr="00AD72AA" w14:paraId="4523AA09" w14:textId="77777777" w:rsidTr="00801A91">
        <w:tc>
          <w:tcPr>
            <w:tcW w:w="6663" w:type="dxa"/>
            <w:gridSpan w:val="2"/>
          </w:tcPr>
          <w:p w14:paraId="08869960" w14:textId="77777777" w:rsidR="009A41E6" w:rsidRPr="00952296" w:rsidRDefault="009A41E6" w:rsidP="009A41E6">
            <w:pPr>
              <w:pStyle w:val="NoSpacing"/>
              <w:spacing w:line="276" w:lineRule="auto"/>
              <w:rPr>
                <w:rFonts w:ascii="Arial" w:hAnsi="Arial" w:cs="Arial"/>
                <w:sz w:val="20"/>
                <w:szCs w:val="20"/>
              </w:rPr>
            </w:pPr>
          </w:p>
        </w:tc>
        <w:tc>
          <w:tcPr>
            <w:tcW w:w="283" w:type="dxa"/>
          </w:tcPr>
          <w:p w14:paraId="2EB6AD73"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3128E9BF"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099C1D7B"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rsidRPr="00AD72AA" w14:paraId="11F67A3D" w14:textId="77777777" w:rsidTr="00801A91">
        <w:tc>
          <w:tcPr>
            <w:tcW w:w="6663" w:type="dxa"/>
            <w:gridSpan w:val="2"/>
          </w:tcPr>
          <w:p w14:paraId="043EF783" w14:textId="77777777" w:rsidR="009A41E6" w:rsidRPr="00952296" w:rsidRDefault="009A41E6" w:rsidP="009A41E6">
            <w:pPr>
              <w:pStyle w:val="NoSpacing"/>
              <w:spacing w:line="276" w:lineRule="auto"/>
              <w:rPr>
                <w:rFonts w:ascii="Arial" w:hAnsi="Arial" w:cs="Arial"/>
                <w:sz w:val="20"/>
                <w:szCs w:val="20"/>
              </w:rPr>
            </w:pPr>
          </w:p>
        </w:tc>
        <w:tc>
          <w:tcPr>
            <w:tcW w:w="283" w:type="dxa"/>
          </w:tcPr>
          <w:p w14:paraId="7EAA00B4"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5AE9E85C"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5A83EBB6"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rsidRPr="009A41E6" w14:paraId="3226F2B7" w14:textId="77777777" w:rsidTr="00801A91">
        <w:tc>
          <w:tcPr>
            <w:tcW w:w="6663" w:type="dxa"/>
            <w:gridSpan w:val="2"/>
          </w:tcPr>
          <w:p w14:paraId="37BC36D3" w14:textId="77777777" w:rsidR="009A41E6" w:rsidRPr="009A41E6" w:rsidRDefault="009A41E6" w:rsidP="00801A91">
            <w:pPr>
              <w:pStyle w:val="CDPHeading2"/>
              <w:rPr>
                <w:rFonts w:ascii="Arial" w:hAnsi="Arial"/>
                <w:szCs w:val="28"/>
              </w:rPr>
            </w:pPr>
            <w:r w:rsidRPr="009A41E6">
              <w:rPr>
                <w:rFonts w:ascii="Arial" w:hAnsi="Arial"/>
                <w:szCs w:val="28"/>
              </w:rPr>
              <w:t>8. Acceptance of Terms of Use</w:t>
            </w:r>
          </w:p>
        </w:tc>
        <w:tc>
          <w:tcPr>
            <w:tcW w:w="283" w:type="dxa"/>
          </w:tcPr>
          <w:p w14:paraId="4A900D20" w14:textId="77777777" w:rsidR="009A41E6" w:rsidRPr="009A41E6"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1354619D" w14:textId="77777777" w:rsidR="009A41E6" w:rsidRPr="009A41E6"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27318779" w14:textId="77777777" w:rsidR="009A41E6" w:rsidRPr="009A41E6" w:rsidRDefault="009A41E6" w:rsidP="009A41E6">
            <w:pPr>
              <w:pStyle w:val="NoSpacing"/>
              <w:spacing w:line="345" w:lineRule="auto"/>
              <w:ind w:right="288"/>
              <w:rPr>
                <w:rFonts w:ascii="Arial" w:hAnsi="Arial" w:cs="Arial"/>
                <w:color w:val="7F7F7F" w:themeColor="text1" w:themeTint="80"/>
                <w:sz w:val="16"/>
                <w:szCs w:val="20"/>
              </w:rPr>
            </w:pPr>
          </w:p>
        </w:tc>
      </w:tr>
      <w:tr w:rsidR="009A41E6" w:rsidRPr="00AD72AA" w14:paraId="141504F1" w14:textId="77777777" w:rsidTr="00801A91">
        <w:tc>
          <w:tcPr>
            <w:tcW w:w="6663" w:type="dxa"/>
            <w:gridSpan w:val="2"/>
          </w:tcPr>
          <w:p w14:paraId="1B3A3471" w14:textId="77777777" w:rsidR="009A41E6" w:rsidRPr="00952296" w:rsidRDefault="009A41E6" w:rsidP="009A41E6">
            <w:pPr>
              <w:pStyle w:val="NoSpacing"/>
              <w:spacing w:line="276" w:lineRule="auto"/>
              <w:rPr>
                <w:rFonts w:ascii="Arial" w:hAnsi="Arial" w:cs="Arial"/>
                <w:sz w:val="20"/>
                <w:szCs w:val="20"/>
              </w:rPr>
            </w:pPr>
          </w:p>
        </w:tc>
        <w:tc>
          <w:tcPr>
            <w:tcW w:w="283" w:type="dxa"/>
          </w:tcPr>
          <w:p w14:paraId="22FAA45A"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047FC73F"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350B785B"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p>
        </w:tc>
      </w:tr>
      <w:tr w:rsidR="009A41E6" w:rsidRPr="00AD72AA" w14:paraId="4D7A6ACF" w14:textId="77777777" w:rsidTr="00801A91">
        <w:tc>
          <w:tcPr>
            <w:tcW w:w="6663" w:type="dxa"/>
            <w:gridSpan w:val="2"/>
          </w:tcPr>
          <w:p w14:paraId="056B48C7" w14:textId="77777777" w:rsidR="009A41E6" w:rsidRPr="00952296" w:rsidRDefault="009A41E6" w:rsidP="009A41E6">
            <w:pPr>
              <w:pStyle w:val="NoSpacing"/>
              <w:spacing w:line="276" w:lineRule="auto"/>
              <w:rPr>
                <w:rFonts w:ascii="Arial" w:hAnsi="Arial" w:cs="Arial"/>
                <w:sz w:val="20"/>
                <w:szCs w:val="20"/>
              </w:rPr>
            </w:pPr>
            <w:r>
              <w:rPr>
                <w:rFonts w:ascii="Arial" w:hAnsi="Arial" w:cs="Arial"/>
                <w:sz w:val="20"/>
                <w:szCs w:val="20"/>
              </w:rPr>
              <w:t>By signing the Memorandum of Agreement, the Community Data Consortium Member Organisation agrees to the Terms of Use that govern the use of data listed in Schedule B.</w:t>
            </w:r>
          </w:p>
        </w:tc>
        <w:tc>
          <w:tcPr>
            <w:tcW w:w="283" w:type="dxa"/>
          </w:tcPr>
          <w:p w14:paraId="7FD3A8BF"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84" w:type="dxa"/>
            <w:shd w:val="clear" w:color="auto" w:fill="auto"/>
          </w:tcPr>
          <w:p w14:paraId="75FD98E6" w14:textId="77777777" w:rsidR="009A41E6" w:rsidRPr="00AD72AA" w:rsidRDefault="009A41E6" w:rsidP="009A41E6">
            <w:pPr>
              <w:pStyle w:val="NoSpacing"/>
              <w:spacing w:line="276" w:lineRule="auto"/>
              <w:rPr>
                <w:rFonts w:ascii="Arial" w:hAnsi="Arial" w:cs="Arial"/>
                <w:color w:val="A6A6A6" w:themeColor="background1" w:themeShade="A6"/>
                <w:sz w:val="20"/>
                <w:szCs w:val="20"/>
              </w:rPr>
            </w:pPr>
          </w:p>
        </w:tc>
        <w:tc>
          <w:tcPr>
            <w:tcW w:w="2410" w:type="dxa"/>
            <w:shd w:val="clear" w:color="auto" w:fill="auto"/>
          </w:tcPr>
          <w:p w14:paraId="1CDFB6F4" w14:textId="77777777" w:rsidR="009A41E6" w:rsidRPr="000A6F1B" w:rsidRDefault="009A41E6" w:rsidP="009A41E6">
            <w:pPr>
              <w:pStyle w:val="NoSpacing"/>
              <w:spacing w:line="345" w:lineRule="auto"/>
              <w:ind w:right="288"/>
              <w:rPr>
                <w:rFonts w:ascii="Arial" w:hAnsi="Arial" w:cs="Arial"/>
                <w:color w:val="7F7F7F" w:themeColor="text1" w:themeTint="80"/>
                <w:sz w:val="16"/>
                <w:szCs w:val="20"/>
              </w:rPr>
            </w:pPr>
            <w:r>
              <w:rPr>
                <w:rFonts w:ascii="Arial" w:hAnsi="Arial" w:cs="Arial"/>
                <w:color w:val="7F7F7F" w:themeColor="text1" w:themeTint="80"/>
                <w:sz w:val="16"/>
                <w:szCs w:val="20"/>
              </w:rPr>
              <w:t>Signing the MOA means the consortium lead organisation agrees to the terms</w:t>
            </w:r>
          </w:p>
        </w:tc>
      </w:tr>
    </w:tbl>
    <w:p w14:paraId="6C605B91" w14:textId="77777777" w:rsidR="005C266A" w:rsidRDefault="005C266A">
      <w:pPr>
        <w:suppressAutoHyphens w:val="0"/>
        <w:jc w:val="left"/>
        <w:rPr>
          <w:rFonts w:ascii="Nevis" w:eastAsiaTheme="minorHAnsi" w:hAnsi="Nevis" w:cs="Arial"/>
          <w:b/>
          <w:color w:val="000000" w:themeColor="text1"/>
          <w:sz w:val="24"/>
          <w:szCs w:val="24"/>
          <w:highlight w:val="yellow"/>
          <w:lang w:eastAsia="en-US"/>
        </w:rPr>
      </w:pPr>
    </w:p>
    <w:sectPr w:rsidR="005C266A" w:rsidSect="001D6620">
      <w:headerReference w:type="even" r:id="rId17"/>
      <w:footerReference w:type="even" r:id="rId18"/>
      <w:footerReference w:type="default" r:id="rId19"/>
      <w:headerReference w:type="first" r:id="rId20"/>
      <w:footerReference w:type="first" r:id="rId21"/>
      <w:pgSz w:w="12240" w:h="15840"/>
      <w:pgMar w:top="1418" w:right="1418" w:bottom="1418" w:left="1418"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E7585" w14:textId="77777777" w:rsidR="00EE7E8F" w:rsidRDefault="00EE7E8F" w:rsidP="00B202A0">
      <w:r>
        <w:separator/>
      </w:r>
    </w:p>
  </w:endnote>
  <w:endnote w:type="continuationSeparator" w:id="0">
    <w:p w14:paraId="6E3B47B2" w14:textId="77777777" w:rsidR="00EE7E8F" w:rsidRDefault="00EE7E8F" w:rsidP="00B2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vis">
    <w:altName w:val="Times New Roman"/>
    <w:charset w:val="00"/>
    <w:family w:val="auto"/>
    <w:pitch w:val="variable"/>
    <w:sig w:usb0="00000001" w:usb1="5000004A" w:usb2="00000000" w:usb3="00000000" w:csb0="00000111" w:csb1="00000000"/>
  </w:font>
  <w:font w:name="MetaPlusNormal-Roman">
    <w:altName w:val="Arial"/>
    <w:charset w:val="00"/>
    <w:family w:val="swiss"/>
    <w:pitch w:val="default"/>
  </w:font>
  <w:font w:name="MetaPlusNormal-Caps">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C6E2D" w14:textId="16A269B9" w:rsidR="00806BBD" w:rsidRPr="00806BBD" w:rsidRDefault="00806BBD" w:rsidP="003F108B">
    <w:pPr>
      <w:pStyle w:val="Footer"/>
      <w:jc w:val="center"/>
      <w:rPr>
        <w:lang w:val="fr-BE"/>
      </w:rPr>
    </w:pPr>
    <w:r w:rsidRPr="00806BBD">
      <w:rPr>
        <w:rFonts w:ascii="MetaPlusNormal-Roman" w:hAnsi="MetaPlusNormal-Roman"/>
        <w:sz w:val="14"/>
        <w:szCs w:val="14"/>
        <w:lang w:val="fr-BE"/>
      </w:rPr>
      <w:t xml:space="preserve">59, rue Monfette, P.O. Box 119E, Victoriaville, QC, G6P 1J8 </w:t>
    </w:r>
    <w:r w:rsidRPr="00806BBD">
      <w:rPr>
        <w:rFonts w:ascii="MetaPlusNormal-Roman" w:hAnsi="MetaPlusNormal-Roman" w:hint="eastAsia"/>
        <w:sz w:val="14"/>
        <w:szCs w:val="14"/>
        <w:lang w:val="fr-BE"/>
      </w:rPr>
      <w:t>·</w:t>
    </w:r>
    <w:r w:rsidRPr="00806BBD">
      <w:rPr>
        <w:rFonts w:ascii="MetaPlusNormal-Roman" w:hAnsi="MetaPlusNormal-Roman"/>
        <w:sz w:val="14"/>
        <w:szCs w:val="14"/>
        <w:lang w:val="fr-BE"/>
      </w:rPr>
      <w:t xml:space="preserve"> T: 819-795-3056</w:t>
    </w:r>
    <w:r w:rsidRPr="00806BBD">
      <w:rPr>
        <w:rFonts w:ascii="MetaPlusNormal-Roman" w:hAnsi="MetaPlusNormal-Roman" w:hint="eastAsia"/>
        <w:sz w:val="14"/>
        <w:szCs w:val="14"/>
        <w:lang w:val="fr-BE"/>
      </w:rPr>
      <w:t>·</w:t>
    </w:r>
    <w:r w:rsidRPr="00806BBD">
      <w:rPr>
        <w:rFonts w:ascii="MetaPlusNormal-Roman" w:hAnsi="MetaPlusNormal-Roman"/>
        <w:sz w:val="14"/>
        <w:szCs w:val="14"/>
        <w:lang w:val="fr-BE"/>
      </w:rPr>
      <w:t xml:space="preserve"> </w:t>
    </w:r>
    <w:bookmarkStart w:id="2" w:name="_Hlk22548390"/>
    <w:r w:rsidRPr="00806BBD">
      <w:rPr>
        <w:rFonts w:ascii="MetaPlusNormal-Roman" w:hAnsi="MetaPlusNormal-Roman"/>
        <w:sz w:val="14"/>
        <w:szCs w:val="14"/>
        <w:lang w:val="fr-BE"/>
      </w:rPr>
      <w:t>mtoye@ccednet-rcdec.ca</w:t>
    </w:r>
    <w:bookmarkEnd w:id="2"/>
    <w:r w:rsidRPr="00806BBD">
      <w:rPr>
        <w:rFonts w:ascii="MetaPlusNormal-Roman" w:hAnsi="MetaPlusNormal-Roman"/>
        <w:sz w:val="14"/>
        <w:szCs w:val="14"/>
        <w:lang w:val="fr-BE"/>
      </w:rPr>
      <w:t xml:space="preserve"> </w:t>
    </w:r>
    <w:r w:rsidRPr="00806BBD">
      <w:rPr>
        <w:rFonts w:ascii="MetaPlusNormal-Roman" w:hAnsi="MetaPlusNormal-Roman" w:hint="eastAsia"/>
        <w:sz w:val="14"/>
        <w:szCs w:val="14"/>
        <w:lang w:val="fr-BE"/>
      </w:rPr>
      <w:t>·</w:t>
    </w:r>
    <w:r w:rsidRPr="00806BBD">
      <w:rPr>
        <w:rFonts w:ascii="MetaPlusNormal-Roman" w:hAnsi="MetaPlusNormal-Roman"/>
        <w:sz w:val="14"/>
        <w:szCs w:val="14"/>
        <w:lang w:val="fr-BE"/>
      </w:rPr>
      <w:t xml:space="preserve"> www.ccednet.ca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FA6B0" w14:textId="3B4966E2" w:rsidR="00806BBD" w:rsidRPr="00806BBD" w:rsidRDefault="00806BBD" w:rsidP="000F6B8B">
    <w:pPr>
      <w:pStyle w:val="Footer"/>
      <w:jc w:val="center"/>
      <w:rPr>
        <w:szCs w:val="14"/>
        <w:lang w:val="fr-BE"/>
      </w:rPr>
    </w:pPr>
    <w:r w:rsidRPr="00806BBD">
      <w:rPr>
        <w:rFonts w:ascii="MetaPlusNormal-Roman" w:hAnsi="MetaPlusNormal-Roman"/>
        <w:sz w:val="14"/>
        <w:szCs w:val="14"/>
        <w:lang w:val="fr-BE"/>
      </w:rPr>
      <w:t xml:space="preserve">59, rue Monfette, P.O. Box 119E, Victoriaville, QC, G6P 1J8 </w:t>
    </w:r>
    <w:r w:rsidRPr="00806BBD">
      <w:rPr>
        <w:rFonts w:ascii="MetaPlusNormal-Roman" w:hAnsi="MetaPlusNormal-Roman" w:hint="eastAsia"/>
        <w:lang w:val="fr-BE"/>
      </w:rPr>
      <w:t>·</w:t>
    </w:r>
    <w:r w:rsidRPr="00806BBD">
      <w:rPr>
        <w:rFonts w:ascii="MetaPlusNormal-Roman" w:hAnsi="MetaPlusNormal-Roman"/>
        <w:lang w:val="fr-BE"/>
      </w:rPr>
      <w:t xml:space="preserve"> </w:t>
    </w:r>
    <w:r w:rsidRPr="00806BBD">
      <w:rPr>
        <w:rFonts w:ascii="MetaPlusNormal-Caps" w:hAnsi="MetaPlusNormal-Caps"/>
        <w:sz w:val="14"/>
        <w:szCs w:val="14"/>
        <w:lang w:val="fr-BE"/>
      </w:rPr>
      <w:t>T: 819-795-3056</w:t>
    </w:r>
    <w:r w:rsidRPr="00806BBD">
      <w:rPr>
        <w:rFonts w:ascii="MetaPlusNormal-Roman" w:hAnsi="MetaPlusNormal-Roman" w:hint="eastAsia"/>
        <w:lang w:val="fr-BE"/>
      </w:rPr>
      <w:t>·</w:t>
    </w:r>
    <w:r w:rsidRPr="00806BBD">
      <w:rPr>
        <w:rFonts w:ascii="MetaPlusNormal-Roman" w:hAnsi="MetaPlusNormal-Roman"/>
        <w:sz w:val="14"/>
        <w:szCs w:val="14"/>
        <w:lang w:val="fr-BE"/>
      </w:rPr>
      <w:t xml:space="preserve"> mtoye@ccednet-rcdec.ca </w:t>
    </w:r>
    <w:r w:rsidRPr="00806BBD">
      <w:rPr>
        <w:rFonts w:ascii="MetaPlusNormal-Roman" w:hAnsi="MetaPlusNormal-Roman" w:hint="eastAsia"/>
        <w:sz w:val="14"/>
        <w:szCs w:val="14"/>
        <w:lang w:val="fr-BE"/>
      </w:rPr>
      <w:t>·</w:t>
    </w:r>
    <w:r w:rsidRPr="00806BBD">
      <w:rPr>
        <w:rFonts w:ascii="MetaPlusNormal-Roman" w:hAnsi="MetaPlusNormal-Roman"/>
        <w:sz w:val="14"/>
        <w:szCs w:val="14"/>
        <w:lang w:val="fr-BE"/>
      </w:rPr>
      <w:t xml:space="preserve"> www.ccednet.ca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818C5" w14:textId="77777777" w:rsidR="00806BBD" w:rsidRDefault="00806BB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B58E3" w14:textId="48F91C6D" w:rsidR="00806BBD" w:rsidRPr="00806BBD" w:rsidRDefault="00806BBD" w:rsidP="003041D0">
    <w:pPr>
      <w:pStyle w:val="Footer"/>
      <w:jc w:val="center"/>
      <w:rPr>
        <w:lang w:val="fr-BE"/>
      </w:rPr>
    </w:pPr>
    <w:r w:rsidRPr="00806BBD">
      <w:rPr>
        <w:rFonts w:ascii="MetaPlusNormal-Roman" w:hAnsi="MetaPlusNormal-Roman"/>
        <w:sz w:val="14"/>
        <w:szCs w:val="14"/>
        <w:lang w:val="fr-BE"/>
      </w:rPr>
      <w:t xml:space="preserve">59, rue Monfette, P.O. Box 119E, Victoriaville, QC, G6P 1J8 </w:t>
    </w:r>
    <w:r w:rsidRPr="00806BBD">
      <w:rPr>
        <w:rFonts w:ascii="MetaPlusNormal-Roman" w:hAnsi="MetaPlusNormal-Roman" w:hint="eastAsia"/>
        <w:sz w:val="14"/>
        <w:szCs w:val="14"/>
        <w:lang w:val="fr-BE"/>
      </w:rPr>
      <w:t>·</w:t>
    </w:r>
    <w:r w:rsidRPr="00806BBD">
      <w:rPr>
        <w:rFonts w:ascii="MetaPlusNormal-Roman" w:hAnsi="MetaPlusNormal-Roman"/>
        <w:sz w:val="14"/>
        <w:szCs w:val="14"/>
        <w:lang w:val="fr-BE"/>
      </w:rPr>
      <w:t xml:space="preserve"> T: 819-795-3056</w:t>
    </w:r>
    <w:r w:rsidRPr="00806BBD">
      <w:rPr>
        <w:rFonts w:ascii="MetaPlusNormal-Roman" w:hAnsi="MetaPlusNormal-Roman" w:hint="eastAsia"/>
        <w:sz w:val="14"/>
        <w:szCs w:val="14"/>
        <w:lang w:val="fr-BE"/>
      </w:rPr>
      <w:t>·</w:t>
    </w:r>
    <w:r w:rsidRPr="00806BBD">
      <w:rPr>
        <w:rFonts w:ascii="MetaPlusNormal-Roman" w:hAnsi="MetaPlusNormal-Roman"/>
        <w:sz w:val="14"/>
        <w:szCs w:val="14"/>
        <w:lang w:val="fr-BE"/>
      </w:rPr>
      <w:t xml:space="preserve"> mtoye@ccednet-rcdec.ca </w:t>
    </w:r>
    <w:r w:rsidRPr="00806BBD">
      <w:rPr>
        <w:rFonts w:ascii="MetaPlusNormal-Roman" w:hAnsi="MetaPlusNormal-Roman" w:hint="eastAsia"/>
        <w:sz w:val="14"/>
        <w:szCs w:val="14"/>
        <w:lang w:val="fr-BE"/>
      </w:rPr>
      <w:t>·</w:t>
    </w:r>
    <w:r w:rsidRPr="00806BBD">
      <w:rPr>
        <w:rFonts w:ascii="MetaPlusNormal-Roman" w:hAnsi="MetaPlusNormal-Roman"/>
        <w:sz w:val="14"/>
        <w:szCs w:val="14"/>
        <w:lang w:val="fr-BE"/>
      </w:rPr>
      <w:t xml:space="preserve"> www.ccednet.ca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1FF88" w14:textId="77777777" w:rsidR="00806BBD" w:rsidRDefault="00806B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B34EB" w14:textId="77777777" w:rsidR="00EE7E8F" w:rsidRDefault="00EE7E8F" w:rsidP="00B202A0">
      <w:r>
        <w:separator/>
      </w:r>
    </w:p>
  </w:footnote>
  <w:footnote w:type="continuationSeparator" w:id="0">
    <w:p w14:paraId="2EB3B388" w14:textId="77777777" w:rsidR="00EE7E8F" w:rsidRDefault="00EE7E8F" w:rsidP="00B202A0">
      <w:r>
        <w:continuationSeparator/>
      </w:r>
    </w:p>
  </w:footnote>
  <w:footnote w:id="1">
    <w:p w14:paraId="7CB95CF1" w14:textId="3E20D32D" w:rsidR="00806BBD" w:rsidRPr="00555F47" w:rsidRDefault="00806BBD">
      <w:pPr>
        <w:pStyle w:val="FootnoteText"/>
      </w:pPr>
      <w:r>
        <w:rPr>
          <w:rStyle w:val="FootnoteReference"/>
        </w:rPr>
        <w:footnoteRef/>
      </w:r>
      <w:r>
        <w:t xml:space="preserve"> </w:t>
      </w:r>
      <w:r w:rsidRPr="007F6E63">
        <w:rPr>
          <w:rFonts w:ascii="Arial" w:hAnsi="Arial" w:cs="Arial"/>
          <w:sz w:val="16"/>
          <w:szCs w:val="16"/>
        </w:rPr>
        <w:t xml:space="preserve">Available at </w:t>
      </w:r>
      <w:hyperlink r:id="rId1" w:history="1">
        <w:r>
          <w:rPr>
            <w:rStyle w:val="Hyperlink"/>
          </w:rPr>
          <w:t>https://com</w:t>
        </w:r>
        <w:r>
          <w:rPr>
            <w:rStyle w:val="Hyperlink"/>
          </w:rPr>
          <w:t>m</w:t>
        </w:r>
        <w:r>
          <w:rPr>
            <w:rStyle w:val="Hyperlink"/>
          </w:rPr>
          <w:t>unitydata.ca/content/program-governance</w:t>
        </w:r>
      </w:hyperlink>
    </w:p>
  </w:footnote>
  <w:footnote w:id="2">
    <w:p w14:paraId="6E2F8E8C" w14:textId="294C28D0" w:rsidR="00806BBD" w:rsidRPr="007F6E63" w:rsidRDefault="00806BBD">
      <w:pPr>
        <w:pStyle w:val="FootnoteText"/>
        <w:rPr>
          <w:rFonts w:ascii="Arial" w:hAnsi="Arial" w:cs="Arial"/>
          <w:sz w:val="16"/>
          <w:szCs w:val="16"/>
        </w:rPr>
      </w:pPr>
      <w:r w:rsidRPr="007F6E63">
        <w:rPr>
          <w:rStyle w:val="FootnoteReference"/>
          <w:rFonts w:ascii="Arial" w:hAnsi="Arial" w:cs="Arial"/>
          <w:sz w:val="16"/>
          <w:szCs w:val="16"/>
        </w:rPr>
        <w:footnoteRef/>
      </w:r>
      <w:r w:rsidRPr="007F6E63">
        <w:rPr>
          <w:rFonts w:ascii="Arial" w:hAnsi="Arial" w:cs="Arial"/>
          <w:sz w:val="16"/>
          <w:szCs w:val="16"/>
        </w:rPr>
        <w:t xml:space="preserve">Available at </w:t>
      </w:r>
      <w:hyperlink r:id="rId2" w:history="1">
        <w:r>
          <w:rPr>
            <w:rStyle w:val="Hyperlink"/>
          </w:rPr>
          <w:t>https://communitydata.ca/content/program-governance</w:t>
        </w:r>
      </w:hyperlink>
    </w:p>
  </w:footnote>
  <w:footnote w:id="3">
    <w:p w14:paraId="60C20295" w14:textId="48C7F519" w:rsidR="00806BBD" w:rsidRDefault="00806BBD">
      <w:pPr>
        <w:pStyle w:val="FootnoteText"/>
      </w:pPr>
      <w:r>
        <w:rPr>
          <w:rStyle w:val="FootnoteReference"/>
        </w:rPr>
        <w:footnoteRef/>
      </w:r>
      <w:r>
        <w:t xml:space="preserve"> </w:t>
      </w:r>
      <w:r w:rsidRPr="007F6E63">
        <w:rPr>
          <w:rFonts w:ascii="Arial" w:hAnsi="Arial" w:cs="Arial"/>
          <w:sz w:val="16"/>
          <w:szCs w:val="16"/>
        </w:rPr>
        <w:t xml:space="preserve">Available at </w:t>
      </w:r>
      <w:hyperlink r:id="rId3" w:history="1">
        <w:r>
          <w:rPr>
            <w:rStyle w:val="Hyperlink"/>
          </w:rPr>
          <w:t>https://communitydata.ca/content/program-governance</w:t>
        </w:r>
      </w:hyperlink>
    </w:p>
  </w:footnote>
  <w:footnote w:id="4">
    <w:p w14:paraId="0F778B5C" w14:textId="77777777" w:rsidR="00806BBD" w:rsidRPr="00265F95" w:rsidRDefault="00806BBD" w:rsidP="00265F95">
      <w:pPr>
        <w:pStyle w:val="FootnoteText"/>
        <w:rPr>
          <w:rFonts w:ascii="Arial" w:hAnsi="Arial" w:cs="Arial"/>
          <w:sz w:val="16"/>
          <w:szCs w:val="16"/>
        </w:rPr>
      </w:pPr>
      <w:r w:rsidRPr="00265F95">
        <w:rPr>
          <w:rStyle w:val="FootnoteReference"/>
          <w:rFonts w:ascii="Arial" w:hAnsi="Arial" w:cs="Arial"/>
          <w:sz w:val="16"/>
          <w:szCs w:val="16"/>
        </w:rPr>
        <w:footnoteRef/>
      </w:r>
      <w:r w:rsidRPr="00265F95">
        <w:rPr>
          <w:rFonts w:ascii="Arial" w:hAnsi="Arial" w:cs="Arial"/>
          <w:sz w:val="16"/>
          <w:szCs w:val="16"/>
        </w:rPr>
        <w:t xml:space="preserve"> Schedule B is located in the Resources section </w:t>
      </w:r>
      <w:r>
        <w:rPr>
          <w:rFonts w:ascii="Arial" w:hAnsi="Arial" w:cs="Arial"/>
          <w:sz w:val="16"/>
          <w:szCs w:val="16"/>
        </w:rPr>
        <w:t xml:space="preserve">of communitydata.ca </w:t>
      </w:r>
      <w:r w:rsidRPr="00265F95">
        <w:rPr>
          <w:rFonts w:ascii="Arial" w:hAnsi="Arial" w:cs="Arial"/>
          <w:sz w:val="16"/>
          <w:szCs w:val="16"/>
        </w:rPr>
        <w:t>(http://www.communitydata.ca/resources)</w:t>
      </w:r>
    </w:p>
  </w:footnote>
  <w:footnote w:id="5">
    <w:p w14:paraId="782A0B1B" w14:textId="77777777" w:rsidR="00806BBD" w:rsidRPr="00265F95" w:rsidRDefault="00806BBD" w:rsidP="00265F95">
      <w:pPr>
        <w:pStyle w:val="FootnoteText"/>
        <w:tabs>
          <w:tab w:val="left" w:pos="7425"/>
        </w:tabs>
        <w:rPr>
          <w:rFonts w:ascii="Arial" w:hAnsi="Arial" w:cs="Arial"/>
          <w:sz w:val="16"/>
          <w:szCs w:val="16"/>
        </w:rPr>
      </w:pPr>
      <w:r w:rsidRPr="00265F95">
        <w:rPr>
          <w:rStyle w:val="FootnoteReference"/>
          <w:rFonts w:ascii="Arial" w:hAnsi="Arial" w:cs="Arial"/>
          <w:sz w:val="16"/>
          <w:szCs w:val="16"/>
        </w:rPr>
        <w:footnoteRef/>
      </w:r>
      <w:r w:rsidRPr="00265F95">
        <w:rPr>
          <w:rFonts w:ascii="Arial" w:hAnsi="Arial" w:cs="Arial"/>
          <w:sz w:val="16"/>
          <w:szCs w:val="16"/>
        </w:rPr>
        <w:t xml:space="preserve"> The </w:t>
      </w:r>
      <w:r w:rsidRPr="00265F95">
        <w:rPr>
          <w:rFonts w:ascii="Arial" w:hAnsi="Arial" w:cs="Arial"/>
          <w:bCs/>
          <w:sz w:val="16"/>
          <w:szCs w:val="16"/>
        </w:rPr>
        <w:t xml:space="preserve">Governance Structure and </w:t>
      </w:r>
      <w:r w:rsidRPr="00265F95">
        <w:rPr>
          <w:rFonts w:ascii="Arial" w:hAnsi="Arial" w:cs="Arial"/>
          <w:sz w:val="16"/>
          <w:szCs w:val="16"/>
        </w:rPr>
        <w:t xml:space="preserve">Operating Procedures document is located in the Resources section </w:t>
      </w:r>
      <w:r>
        <w:rPr>
          <w:rFonts w:ascii="Arial" w:hAnsi="Arial" w:cs="Arial"/>
          <w:sz w:val="16"/>
          <w:szCs w:val="16"/>
        </w:rPr>
        <w:t xml:space="preserve">of communitydata.ca </w:t>
      </w:r>
      <w:r w:rsidRPr="00265F95">
        <w:rPr>
          <w:rFonts w:ascii="Arial" w:hAnsi="Arial" w:cs="Arial"/>
          <w:sz w:val="16"/>
          <w:szCs w:val="16"/>
        </w:rPr>
        <w:t>(http://www.communitydata.ca/resources)</w:t>
      </w:r>
      <w:r w:rsidRPr="00265F95">
        <w:rPr>
          <w:rFonts w:ascii="Arial" w:hAnsi="Arial" w:cs="Arial"/>
          <w:sz w:val="16"/>
          <w:szCs w:val="16"/>
        </w:rPr>
        <w:tab/>
      </w:r>
    </w:p>
  </w:footnote>
  <w:footnote w:id="6">
    <w:p w14:paraId="7FF8FDF8" w14:textId="3F3722C4" w:rsidR="00806BBD" w:rsidRPr="00952296" w:rsidRDefault="00806BBD" w:rsidP="009A41E6">
      <w:pPr>
        <w:pStyle w:val="FootnoteText"/>
        <w:spacing w:line="276" w:lineRule="auto"/>
        <w:ind w:right="2556"/>
        <w:rPr>
          <w:rFonts w:ascii="Arial" w:hAnsi="Arial" w:cs="Arial"/>
          <w:sz w:val="15"/>
          <w:szCs w:val="15"/>
        </w:rPr>
      </w:pPr>
      <w:r w:rsidRPr="00952296">
        <w:rPr>
          <w:rStyle w:val="FootnoteReference"/>
          <w:rFonts w:ascii="Arial" w:hAnsi="Arial" w:cs="Arial"/>
          <w:sz w:val="15"/>
          <w:szCs w:val="15"/>
        </w:rPr>
        <w:footnoteRef/>
      </w:r>
      <w:r w:rsidRPr="00952296">
        <w:rPr>
          <w:rFonts w:ascii="Arial" w:hAnsi="Arial" w:cs="Arial"/>
          <w:sz w:val="15"/>
          <w:szCs w:val="15"/>
        </w:rPr>
        <w:t xml:space="preserve"> The End Use License may be granted to multiple </w:t>
      </w:r>
      <w:r>
        <w:rPr>
          <w:rFonts w:ascii="Arial" w:hAnsi="Arial" w:cs="Arial"/>
          <w:sz w:val="15"/>
          <w:szCs w:val="15"/>
        </w:rPr>
        <w:t>Authorized User</w:t>
      </w:r>
      <w:r w:rsidRPr="00952296">
        <w:rPr>
          <w:rFonts w:ascii="Arial" w:hAnsi="Arial" w:cs="Arial"/>
          <w:sz w:val="15"/>
          <w:szCs w:val="15"/>
        </w:rPr>
        <w:t xml:space="preserve">s by </w:t>
      </w:r>
      <w:r w:rsidRPr="003041D0">
        <w:rPr>
          <w:rFonts w:ascii="Arial" w:hAnsi="Arial" w:cs="Arial"/>
          <w:sz w:val="15"/>
          <w:szCs w:val="15"/>
        </w:rPr>
        <w:t>CCEDNet</w:t>
      </w:r>
      <w:r w:rsidRPr="00952296">
        <w:rPr>
          <w:rFonts w:ascii="Arial" w:hAnsi="Arial" w:cs="Arial"/>
          <w:sz w:val="15"/>
          <w:szCs w:val="15"/>
        </w:rPr>
        <w:t>.</w:t>
      </w:r>
    </w:p>
  </w:footnote>
  <w:footnote w:id="7">
    <w:p w14:paraId="0E341A58" w14:textId="1FAD3B66" w:rsidR="00806BBD" w:rsidRPr="00952296" w:rsidRDefault="00806BBD" w:rsidP="009A41E6">
      <w:pPr>
        <w:pStyle w:val="FootnoteText"/>
        <w:spacing w:line="276" w:lineRule="auto"/>
        <w:ind w:right="2556"/>
        <w:rPr>
          <w:rFonts w:ascii="Arial" w:hAnsi="Arial" w:cs="Arial"/>
          <w:sz w:val="15"/>
          <w:szCs w:val="15"/>
        </w:rPr>
      </w:pPr>
      <w:r w:rsidRPr="00952296">
        <w:rPr>
          <w:rStyle w:val="FootnoteReference"/>
          <w:rFonts w:ascii="Arial" w:hAnsi="Arial" w:cs="Arial"/>
          <w:sz w:val="15"/>
          <w:szCs w:val="15"/>
        </w:rPr>
        <w:footnoteRef/>
      </w:r>
      <w:r w:rsidRPr="00952296">
        <w:rPr>
          <w:rFonts w:ascii="Arial" w:hAnsi="Arial" w:cs="Arial"/>
          <w:sz w:val="15"/>
          <w:szCs w:val="15"/>
        </w:rPr>
        <w:t xml:space="preserve"> The </w:t>
      </w:r>
      <w:r>
        <w:rPr>
          <w:rFonts w:ascii="Arial" w:hAnsi="Arial" w:cs="Arial"/>
          <w:sz w:val="15"/>
          <w:szCs w:val="15"/>
        </w:rPr>
        <w:t>Authorized User</w:t>
      </w:r>
      <w:r w:rsidRPr="00952296">
        <w:rPr>
          <w:rFonts w:ascii="Arial" w:hAnsi="Arial" w:cs="Arial"/>
          <w:sz w:val="15"/>
          <w:szCs w:val="15"/>
        </w:rPr>
        <w:t xml:space="preserve"> cannot transfer the </w:t>
      </w:r>
      <w:r>
        <w:rPr>
          <w:rFonts w:ascii="Arial" w:hAnsi="Arial" w:cs="Arial"/>
          <w:sz w:val="15"/>
          <w:szCs w:val="15"/>
        </w:rPr>
        <w:t>End Use License</w:t>
      </w:r>
      <w:r w:rsidRPr="00952296">
        <w:rPr>
          <w:rFonts w:ascii="Arial" w:hAnsi="Arial" w:cs="Arial"/>
          <w:sz w:val="15"/>
          <w:szCs w:val="15"/>
        </w:rPr>
        <w:t xml:space="preserve"> to any other party without the consent of </w:t>
      </w:r>
      <w:r w:rsidRPr="003041D0">
        <w:rPr>
          <w:rFonts w:ascii="Arial" w:hAnsi="Arial" w:cs="Arial"/>
          <w:sz w:val="15"/>
          <w:szCs w:val="15"/>
        </w:rPr>
        <w:t>CCEDNet</w:t>
      </w:r>
      <w:r w:rsidRPr="00952296">
        <w:rPr>
          <w:rFonts w:ascii="Arial" w:hAnsi="Arial" w:cs="Arial"/>
          <w:sz w:val="15"/>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D015C" w14:textId="77777777" w:rsidR="00806BBD" w:rsidRPr="000453B7" w:rsidRDefault="00806BBD" w:rsidP="00D25794">
    <w:pPr>
      <w:pStyle w:val="Header"/>
      <w:rPr>
        <w:color w:val="595959" w:themeColor="text1" w:themeTint="A6"/>
        <w:sz w:val="18"/>
        <w:szCs w:val="16"/>
      </w:rPr>
    </w:pPr>
    <w:sdt>
      <w:sdtPr>
        <w:rPr>
          <w:color w:val="595959" w:themeColor="text1" w:themeTint="A6"/>
        </w:rPr>
        <w:id w:val="1081714893"/>
        <w:docPartObj>
          <w:docPartGallery w:val="Page Numbers (Top of Page)"/>
          <w:docPartUnique/>
        </w:docPartObj>
      </w:sdtPr>
      <w:sdtEndPr>
        <w:rPr>
          <w:noProof/>
        </w:rPr>
      </w:sdtEndPr>
      <w:sdtContent>
        <w:r w:rsidRPr="000453B7">
          <w:rPr>
            <w:rFonts w:cs="Arial"/>
            <w:color w:val="595959" w:themeColor="text1" w:themeTint="A6"/>
            <w:sz w:val="18"/>
            <w:szCs w:val="16"/>
          </w:rPr>
          <w:fldChar w:fldCharType="begin"/>
        </w:r>
        <w:r w:rsidRPr="000453B7">
          <w:rPr>
            <w:rFonts w:cs="Arial"/>
            <w:color w:val="595959" w:themeColor="text1" w:themeTint="A6"/>
            <w:sz w:val="18"/>
            <w:szCs w:val="16"/>
          </w:rPr>
          <w:instrText xml:space="preserve"> PAGE   \* MERGEFORMAT </w:instrText>
        </w:r>
        <w:r w:rsidRPr="000453B7">
          <w:rPr>
            <w:rFonts w:cs="Arial"/>
            <w:color w:val="595959" w:themeColor="text1" w:themeTint="A6"/>
            <w:sz w:val="18"/>
            <w:szCs w:val="16"/>
          </w:rPr>
          <w:fldChar w:fldCharType="separate"/>
        </w:r>
        <w:r>
          <w:rPr>
            <w:rFonts w:cs="Arial"/>
            <w:noProof/>
            <w:color w:val="595959" w:themeColor="text1" w:themeTint="A6"/>
            <w:sz w:val="18"/>
            <w:szCs w:val="16"/>
          </w:rPr>
          <w:t>16</w:t>
        </w:r>
        <w:r w:rsidRPr="000453B7">
          <w:rPr>
            <w:rFonts w:cs="Arial"/>
            <w:noProof/>
            <w:color w:val="595959" w:themeColor="text1" w:themeTint="A6"/>
            <w:sz w:val="18"/>
            <w:szCs w:val="16"/>
          </w:rPr>
          <w:fldChar w:fldCharType="end"/>
        </w:r>
      </w:sdtContent>
    </w:sdt>
    <w:r>
      <w:rPr>
        <w:noProof/>
        <w:color w:val="595959" w:themeColor="text1" w:themeTint="A6"/>
      </w:rPr>
      <w:tab/>
    </w:r>
    <w:r w:rsidRPr="007375AE">
      <w:rPr>
        <w:noProof/>
        <w:color w:val="595959" w:themeColor="text1" w:themeTint="A6"/>
        <w:sz w:val="18"/>
        <w:szCs w:val="18"/>
      </w:rPr>
      <w:t xml:space="preserve"> </w:t>
    </w:r>
    <w:r>
      <w:rPr>
        <w:noProof/>
        <w:color w:val="595959" w:themeColor="text1" w:themeTint="A6"/>
        <w:sz w:val="18"/>
        <w:szCs w:val="18"/>
      </w:rPr>
      <w:t xml:space="preserve">                                                                                                                    </w:t>
    </w:r>
    <w:r w:rsidRPr="0099679C">
      <w:rPr>
        <w:noProof/>
        <w:color w:val="595959" w:themeColor="text1" w:themeTint="A6"/>
        <w:sz w:val="18"/>
        <w:szCs w:val="18"/>
        <w:highlight w:val="yellow"/>
      </w:rPr>
      <w:t>XXX</w:t>
    </w:r>
    <w:r>
      <w:rPr>
        <w:noProof/>
        <w:color w:val="595959" w:themeColor="text1" w:themeTint="A6"/>
        <w:sz w:val="18"/>
        <w:szCs w:val="18"/>
      </w:rPr>
      <w:t xml:space="preserve"> </w:t>
    </w:r>
    <w:r w:rsidRPr="00D25794">
      <w:rPr>
        <w:color w:val="595959" w:themeColor="text1" w:themeTint="A6"/>
        <w:sz w:val="18"/>
        <w:szCs w:val="16"/>
      </w:rPr>
      <w:t>Community Data Consortium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4FA7B" w14:textId="71058D44" w:rsidR="00806BBD" w:rsidRDefault="00806BBD" w:rsidP="000F6B8B">
    <w:pPr>
      <w:pStyle w:val="Header"/>
      <w:jc w:val="center"/>
    </w:pPr>
    <w:r>
      <w:rPr>
        <w:b/>
        <w:noProof/>
        <w:lang w:eastAsia="en-CA"/>
      </w:rPr>
      <w:drawing>
        <wp:inline distT="0" distB="0" distL="0" distR="0" wp14:anchorId="62A61730" wp14:editId="223FD832">
          <wp:extent cx="1562100" cy="4628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225" cy="485696"/>
                  </a:xfrm>
                  <a:prstGeom prst="rect">
                    <a:avLst/>
                  </a:prstGeom>
                  <a:noFill/>
                  <a:ln>
                    <a:noFill/>
                  </a:ln>
                </pic:spPr>
              </pic:pic>
            </a:graphicData>
          </a:graphic>
        </wp:inline>
      </w:drawing>
    </w:r>
  </w:p>
  <w:p w14:paraId="5E69E8C5" w14:textId="77777777" w:rsidR="00806BBD" w:rsidRDefault="00806BBD" w:rsidP="005132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14315" w14:textId="77777777" w:rsidR="00806BBD" w:rsidRDefault="00806BB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93BD1" w14:textId="77777777" w:rsidR="00806BBD" w:rsidRDefault="00806B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3"/>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4"/>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00000006"/>
    <w:name w:val="WW8Num5"/>
    <w:lvl w:ilvl="0">
      <w:start w:val="1"/>
      <w:numFmt w:val="decimal"/>
      <w:lvlText w:val="%1."/>
      <w:lvlJc w:val="left"/>
      <w:pPr>
        <w:tabs>
          <w:tab w:val="num" w:pos="360"/>
        </w:tabs>
        <w:ind w:left="360" w:hanging="360"/>
      </w:pPr>
      <w:rPr>
        <w:rFonts w:ascii="Arial" w:hAnsi="Arial"/>
        <w:sz w:val="1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C816CD8"/>
    <w:multiLevelType w:val="hybridMultilevel"/>
    <w:tmpl w:val="16E47F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11D49B0"/>
    <w:multiLevelType w:val="hybridMultilevel"/>
    <w:tmpl w:val="5A5AC7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4B34797"/>
    <w:multiLevelType w:val="hybridMultilevel"/>
    <w:tmpl w:val="6E2E5E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5A47386"/>
    <w:multiLevelType w:val="hybridMultilevel"/>
    <w:tmpl w:val="42589C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78874C5"/>
    <w:multiLevelType w:val="hybridMultilevel"/>
    <w:tmpl w:val="5F6895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DCE1FCC"/>
    <w:multiLevelType w:val="hybridMultilevel"/>
    <w:tmpl w:val="EE3067D4"/>
    <w:lvl w:ilvl="0" w:tplc="3F8C60A4">
      <w:start w:val="3"/>
      <w:numFmt w:val="bullet"/>
      <w:lvlText w:val=""/>
      <w:lvlJc w:val="left"/>
      <w:pPr>
        <w:ind w:left="360" w:hanging="360"/>
      </w:pPr>
      <w:rPr>
        <w:rFonts w:ascii="Symbol" w:eastAsia="Calibri" w:hAnsi="Symbol" w:cs="Times New Roman" w:hint="default"/>
      </w:rPr>
    </w:lvl>
    <w:lvl w:ilvl="1" w:tplc="10090003">
      <w:start w:val="1"/>
      <w:numFmt w:val="decimal"/>
      <w:lvlText w:val="%2."/>
      <w:lvlJc w:val="left"/>
      <w:pPr>
        <w:tabs>
          <w:tab w:val="num" w:pos="1080"/>
        </w:tabs>
        <w:ind w:left="1080" w:hanging="360"/>
      </w:pPr>
    </w:lvl>
    <w:lvl w:ilvl="2" w:tplc="10090005">
      <w:start w:val="1"/>
      <w:numFmt w:val="decimal"/>
      <w:lvlText w:val="%3."/>
      <w:lvlJc w:val="left"/>
      <w:pPr>
        <w:tabs>
          <w:tab w:val="num" w:pos="1800"/>
        </w:tabs>
        <w:ind w:left="1800" w:hanging="360"/>
      </w:pPr>
    </w:lvl>
    <w:lvl w:ilvl="3" w:tplc="10090001">
      <w:start w:val="1"/>
      <w:numFmt w:val="decimal"/>
      <w:lvlText w:val="%4."/>
      <w:lvlJc w:val="left"/>
      <w:pPr>
        <w:tabs>
          <w:tab w:val="num" w:pos="2520"/>
        </w:tabs>
        <w:ind w:left="2520" w:hanging="360"/>
      </w:pPr>
    </w:lvl>
    <w:lvl w:ilvl="4" w:tplc="10090003">
      <w:start w:val="1"/>
      <w:numFmt w:val="decimal"/>
      <w:lvlText w:val="%5."/>
      <w:lvlJc w:val="left"/>
      <w:pPr>
        <w:tabs>
          <w:tab w:val="num" w:pos="3240"/>
        </w:tabs>
        <w:ind w:left="3240" w:hanging="360"/>
      </w:pPr>
    </w:lvl>
    <w:lvl w:ilvl="5" w:tplc="10090005">
      <w:start w:val="1"/>
      <w:numFmt w:val="decimal"/>
      <w:lvlText w:val="%6."/>
      <w:lvlJc w:val="left"/>
      <w:pPr>
        <w:tabs>
          <w:tab w:val="num" w:pos="3960"/>
        </w:tabs>
        <w:ind w:left="3960" w:hanging="360"/>
      </w:pPr>
    </w:lvl>
    <w:lvl w:ilvl="6" w:tplc="10090001">
      <w:start w:val="1"/>
      <w:numFmt w:val="decimal"/>
      <w:lvlText w:val="%7."/>
      <w:lvlJc w:val="left"/>
      <w:pPr>
        <w:tabs>
          <w:tab w:val="num" w:pos="4680"/>
        </w:tabs>
        <w:ind w:left="4680" w:hanging="360"/>
      </w:pPr>
    </w:lvl>
    <w:lvl w:ilvl="7" w:tplc="10090003">
      <w:start w:val="1"/>
      <w:numFmt w:val="decimal"/>
      <w:lvlText w:val="%8."/>
      <w:lvlJc w:val="left"/>
      <w:pPr>
        <w:tabs>
          <w:tab w:val="num" w:pos="5400"/>
        </w:tabs>
        <w:ind w:left="5400" w:hanging="360"/>
      </w:pPr>
    </w:lvl>
    <w:lvl w:ilvl="8" w:tplc="10090005">
      <w:start w:val="1"/>
      <w:numFmt w:val="decimal"/>
      <w:lvlText w:val="%9."/>
      <w:lvlJc w:val="left"/>
      <w:pPr>
        <w:tabs>
          <w:tab w:val="num" w:pos="6120"/>
        </w:tabs>
        <w:ind w:left="6120" w:hanging="360"/>
      </w:pPr>
    </w:lvl>
  </w:abstractNum>
  <w:abstractNum w:abstractNumId="16" w15:restartNumberingAfterBreak="0">
    <w:nsid w:val="22056232"/>
    <w:multiLevelType w:val="hybridMultilevel"/>
    <w:tmpl w:val="C41E39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3510C55"/>
    <w:multiLevelType w:val="hybridMultilevel"/>
    <w:tmpl w:val="74E04D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65B2187"/>
    <w:multiLevelType w:val="hybridMultilevel"/>
    <w:tmpl w:val="973EC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8EC203C"/>
    <w:multiLevelType w:val="hybridMultilevel"/>
    <w:tmpl w:val="90D019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B92385A"/>
    <w:multiLevelType w:val="hybridMultilevel"/>
    <w:tmpl w:val="8F0C43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C027B18"/>
    <w:multiLevelType w:val="multilevel"/>
    <w:tmpl w:val="2390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E15FA5"/>
    <w:multiLevelType w:val="hybridMultilevel"/>
    <w:tmpl w:val="1FF203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550084B"/>
    <w:multiLevelType w:val="multilevel"/>
    <w:tmpl w:val="B70E42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6840B0E"/>
    <w:multiLevelType w:val="hybridMultilevel"/>
    <w:tmpl w:val="7C50B0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7C63B33"/>
    <w:multiLevelType w:val="hybridMultilevel"/>
    <w:tmpl w:val="3FE23E1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4783AD9"/>
    <w:multiLevelType w:val="hybridMultilevel"/>
    <w:tmpl w:val="CC08F1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63B6ECF"/>
    <w:multiLevelType w:val="hybridMultilevel"/>
    <w:tmpl w:val="9946B4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BF93573"/>
    <w:multiLevelType w:val="hybridMultilevel"/>
    <w:tmpl w:val="5D8E6FE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DAE1C33"/>
    <w:multiLevelType w:val="hybridMultilevel"/>
    <w:tmpl w:val="2F0642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F1E594C"/>
    <w:multiLevelType w:val="hybridMultilevel"/>
    <w:tmpl w:val="54FCBE58"/>
    <w:lvl w:ilvl="0" w:tplc="DAB606F4">
      <w:start w:val="1"/>
      <w:numFmt w:val="decimal"/>
      <w:lvlText w:val="%1)"/>
      <w:lvlJc w:val="left"/>
      <w:pPr>
        <w:ind w:left="720" w:hanging="360"/>
      </w:pPr>
      <w:rPr>
        <w:rFonts w:ascii="Calibri" w:eastAsia="Calibri" w:hAnsi="Calibri"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15:restartNumberingAfterBreak="0">
    <w:nsid w:val="5F5D39B3"/>
    <w:multiLevelType w:val="hybridMultilevel"/>
    <w:tmpl w:val="73F87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4073BDF"/>
    <w:multiLevelType w:val="multilevel"/>
    <w:tmpl w:val="258A908E"/>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3" w15:restartNumberingAfterBreak="0">
    <w:nsid w:val="64F9627B"/>
    <w:multiLevelType w:val="hybridMultilevel"/>
    <w:tmpl w:val="C2188D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5506C92"/>
    <w:multiLevelType w:val="hybridMultilevel"/>
    <w:tmpl w:val="BDBEC2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B207CBB"/>
    <w:multiLevelType w:val="hybridMultilevel"/>
    <w:tmpl w:val="10B0A9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CDA4241"/>
    <w:multiLevelType w:val="hybridMultilevel"/>
    <w:tmpl w:val="1234B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200479F"/>
    <w:multiLevelType w:val="hybridMultilevel"/>
    <w:tmpl w:val="D9E6D1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3A020F2"/>
    <w:multiLevelType w:val="hybridMultilevel"/>
    <w:tmpl w:val="5700114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78007C44"/>
    <w:multiLevelType w:val="hybridMultilevel"/>
    <w:tmpl w:val="2102B7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A5D14C4"/>
    <w:multiLevelType w:val="hybridMultilevel"/>
    <w:tmpl w:val="D076E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3"/>
  </w:num>
  <w:num w:numId="17">
    <w:abstractNumId w:val="20"/>
  </w:num>
  <w:num w:numId="18">
    <w:abstractNumId w:val="13"/>
  </w:num>
  <w:num w:numId="19">
    <w:abstractNumId w:val="29"/>
  </w:num>
  <w:num w:numId="20">
    <w:abstractNumId w:val="39"/>
  </w:num>
  <w:num w:numId="21">
    <w:abstractNumId w:val="28"/>
  </w:num>
  <w:num w:numId="22">
    <w:abstractNumId w:val="38"/>
  </w:num>
  <w:num w:numId="23">
    <w:abstractNumId w:val="11"/>
  </w:num>
  <w:num w:numId="24">
    <w:abstractNumId w:val="34"/>
  </w:num>
  <w:num w:numId="25">
    <w:abstractNumId w:val="17"/>
  </w:num>
  <w:num w:numId="26">
    <w:abstractNumId w:val="36"/>
  </w:num>
  <w:num w:numId="27">
    <w:abstractNumId w:val="22"/>
  </w:num>
  <w:num w:numId="28">
    <w:abstractNumId w:val="16"/>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7"/>
  </w:num>
  <w:num w:numId="32">
    <w:abstractNumId w:val="24"/>
  </w:num>
  <w:num w:numId="33">
    <w:abstractNumId w:val="40"/>
  </w:num>
  <w:num w:numId="34">
    <w:abstractNumId w:val="19"/>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32"/>
  </w:num>
  <w:num w:numId="38">
    <w:abstractNumId w:val="18"/>
  </w:num>
  <w:num w:numId="39">
    <w:abstractNumId w:val="35"/>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D40"/>
    <w:rsid w:val="00004101"/>
    <w:rsid w:val="00016EC0"/>
    <w:rsid w:val="00017D0F"/>
    <w:rsid w:val="00027F48"/>
    <w:rsid w:val="000309E1"/>
    <w:rsid w:val="00031503"/>
    <w:rsid w:val="00041BFF"/>
    <w:rsid w:val="000453B7"/>
    <w:rsid w:val="0004625C"/>
    <w:rsid w:val="00055B50"/>
    <w:rsid w:val="0005634E"/>
    <w:rsid w:val="00064DAD"/>
    <w:rsid w:val="000651A7"/>
    <w:rsid w:val="00075478"/>
    <w:rsid w:val="00080501"/>
    <w:rsid w:val="00082379"/>
    <w:rsid w:val="000869CA"/>
    <w:rsid w:val="00093A21"/>
    <w:rsid w:val="0009721A"/>
    <w:rsid w:val="000A0DFE"/>
    <w:rsid w:val="000A7CEC"/>
    <w:rsid w:val="000B3F12"/>
    <w:rsid w:val="000B643E"/>
    <w:rsid w:val="000C4EAC"/>
    <w:rsid w:val="000D6A6D"/>
    <w:rsid w:val="000E7397"/>
    <w:rsid w:val="000F1DCA"/>
    <w:rsid w:val="000F549F"/>
    <w:rsid w:val="000F6B8B"/>
    <w:rsid w:val="00101F9B"/>
    <w:rsid w:val="00102F0A"/>
    <w:rsid w:val="00110305"/>
    <w:rsid w:val="00111EA9"/>
    <w:rsid w:val="00117B6B"/>
    <w:rsid w:val="0012046E"/>
    <w:rsid w:val="00135218"/>
    <w:rsid w:val="00135680"/>
    <w:rsid w:val="001441C5"/>
    <w:rsid w:val="001550C3"/>
    <w:rsid w:val="00160FEE"/>
    <w:rsid w:val="001647BF"/>
    <w:rsid w:val="00175D3F"/>
    <w:rsid w:val="00187137"/>
    <w:rsid w:val="001A7E90"/>
    <w:rsid w:val="001B09C1"/>
    <w:rsid w:val="001B2101"/>
    <w:rsid w:val="001C01F7"/>
    <w:rsid w:val="001C6609"/>
    <w:rsid w:val="001D0692"/>
    <w:rsid w:val="001D6620"/>
    <w:rsid w:val="001D6D0E"/>
    <w:rsid w:val="001D7430"/>
    <w:rsid w:val="001E64D2"/>
    <w:rsid w:val="00205086"/>
    <w:rsid w:val="0020699D"/>
    <w:rsid w:val="00213A8C"/>
    <w:rsid w:val="002150C1"/>
    <w:rsid w:val="00225F9B"/>
    <w:rsid w:val="00243F31"/>
    <w:rsid w:val="00244CC4"/>
    <w:rsid w:val="00257169"/>
    <w:rsid w:val="002629D8"/>
    <w:rsid w:val="00264D2E"/>
    <w:rsid w:val="00265F95"/>
    <w:rsid w:val="002673AA"/>
    <w:rsid w:val="00271EA5"/>
    <w:rsid w:val="002757DB"/>
    <w:rsid w:val="00282007"/>
    <w:rsid w:val="002825D6"/>
    <w:rsid w:val="0028287E"/>
    <w:rsid w:val="002A0197"/>
    <w:rsid w:val="002A1A18"/>
    <w:rsid w:val="002B04CD"/>
    <w:rsid w:val="002B2C6F"/>
    <w:rsid w:val="002B46CC"/>
    <w:rsid w:val="002D104C"/>
    <w:rsid w:val="002D10AE"/>
    <w:rsid w:val="002D176D"/>
    <w:rsid w:val="002D6390"/>
    <w:rsid w:val="002E0A70"/>
    <w:rsid w:val="002E11E4"/>
    <w:rsid w:val="002E63D4"/>
    <w:rsid w:val="002F4439"/>
    <w:rsid w:val="00303256"/>
    <w:rsid w:val="003041D0"/>
    <w:rsid w:val="003111F0"/>
    <w:rsid w:val="00312BCB"/>
    <w:rsid w:val="003156F4"/>
    <w:rsid w:val="00323641"/>
    <w:rsid w:val="003238AB"/>
    <w:rsid w:val="00331CF8"/>
    <w:rsid w:val="0033480C"/>
    <w:rsid w:val="0035230B"/>
    <w:rsid w:val="00354779"/>
    <w:rsid w:val="00360DAA"/>
    <w:rsid w:val="00362DF3"/>
    <w:rsid w:val="003637E7"/>
    <w:rsid w:val="00367052"/>
    <w:rsid w:val="00373203"/>
    <w:rsid w:val="00394443"/>
    <w:rsid w:val="003A7C41"/>
    <w:rsid w:val="003B18E0"/>
    <w:rsid w:val="003E3B87"/>
    <w:rsid w:val="003E6203"/>
    <w:rsid w:val="003F108B"/>
    <w:rsid w:val="003F5A6C"/>
    <w:rsid w:val="004000A3"/>
    <w:rsid w:val="00405078"/>
    <w:rsid w:val="00413C35"/>
    <w:rsid w:val="004165F1"/>
    <w:rsid w:val="00420F96"/>
    <w:rsid w:val="004227CC"/>
    <w:rsid w:val="004234DB"/>
    <w:rsid w:val="00425409"/>
    <w:rsid w:val="00430592"/>
    <w:rsid w:val="00437573"/>
    <w:rsid w:val="00441970"/>
    <w:rsid w:val="0044484A"/>
    <w:rsid w:val="00444AAC"/>
    <w:rsid w:val="00451453"/>
    <w:rsid w:val="00452E72"/>
    <w:rsid w:val="00455F5A"/>
    <w:rsid w:val="004658FC"/>
    <w:rsid w:val="00473A80"/>
    <w:rsid w:val="004818D9"/>
    <w:rsid w:val="00483EB5"/>
    <w:rsid w:val="00493CD0"/>
    <w:rsid w:val="004A7027"/>
    <w:rsid w:val="004A7F8F"/>
    <w:rsid w:val="004B556C"/>
    <w:rsid w:val="004B65F6"/>
    <w:rsid w:val="004D17EE"/>
    <w:rsid w:val="004D2E63"/>
    <w:rsid w:val="004D5A36"/>
    <w:rsid w:val="004D6F7C"/>
    <w:rsid w:val="004E34E6"/>
    <w:rsid w:val="004E48E5"/>
    <w:rsid w:val="004F03ED"/>
    <w:rsid w:val="004F0559"/>
    <w:rsid w:val="004F6FDC"/>
    <w:rsid w:val="004F7DF2"/>
    <w:rsid w:val="005031B7"/>
    <w:rsid w:val="00503881"/>
    <w:rsid w:val="005047C3"/>
    <w:rsid w:val="00506D40"/>
    <w:rsid w:val="00511510"/>
    <w:rsid w:val="00513277"/>
    <w:rsid w:val="00524367"/>
    <w:rsid w:val="00526C78"/>
    <w:rsid w:val="00527B42"/>
    <w:rsid w:val="0053064B"/>
    <w:rsid w:val="00535FA6"/>
    <w:rsid w:val="00536A46"/>
    <w:rsid w:val="00540C79"/>
    <w:rsid w:val="005528DA"/>
    <w:rsid w:val="00555F47"/>
    <w:rsid w:val="00564D32"/>
    <w:rsid w:val="00566299"/>
    <w:rsid w:val="00567C3A"/>
    <w:rsid w:val="00573A6E"/>
    <w:rsid w:val="0057525F"/>
    <w:rsid w:val="005753D6"/>
    <w:rsid w:val="00583C93"/>
    <w:rsid w:val="005940C3"/>
    <w:rsid w:val="005972BC"/>
    <w:rsid w:val="0059782D"/>
    <w:rsid w:val="005C266A"/>
    <w:rsid w:val="005D1538"/>
    <w:rsid w:val="005D2FDB"/>
    <w:rsid w:val="005D3EDE"/>
    <w:rsid w:val="005E5E2D"/>
    <w:rsid w:val="00602729"/>
    <w:rsid w:val="006060C7"/>
    <w:rsid w:val="006063B4"/>
    <w:rsid w:val="00611E52"/>
    <w:rsid w:val="00620A1E"/>
    <w:rsid w:val="006332F7"/>
    <w:rsid w:val="00637721"/>
    <w:rsid w:val="0064018F"/>
    <w:rsid w:val="00642F23"/>
    <w:rsid w:val="006507F8"/>
    <w:rsid w:val="0065155F"/>
    <w:rsid w:val="00661002"/>
    <w:rsid w:val="00672D53"/>
    <w:rsid w:val="00692AE7"/>
    <w:rsid w:val="00697404"/>
    <w:rsid w:val="006A288E"/>
    <w:rsid w:val="006A4207"/>
    <w:rsid w:val="006A7B4B"/>
    <w:rsid w:val="006B276A"/>
    <w:rsid w:val="006C6C10"/>
    <w:rsid w:val="006E03D5"/>
    <w:rsid w:val="006E4F12"/>
    <w:rsid w:val="006E774A"/>
    <w:rsid w:val="006F16A5"/>
    <w:rsid w:val="006F19A8"/>
    <w:rsid w:val="00706950"/>
    <w:rsid w:val="0070698A"/>
    <w:rsid w:val="0071094C"/>
    <w:rsid w:val="00712616"/>
    <w:rsid w:val="0072014B"/>
    <w:rsid w:val="0072097B"/>
    <w:rsid w:val="00737216"/>
    <w:rsid w:val="007375AE"/>
    <w:rsid w:val="007422FB"/>
    <w:rsid w:val="0074375E"/>
    <w:rsid w:val="00752421"/>
    <w:rsid w:val="007555DC"/>
    <w:rsid w:val="00763BF7"/>
    <w:rsid w:val="00764846"/>
    <w:rsid w:val="00766566"/>
    <w:rsid w:val="00783287"/>
    <w:rsid w:val="0079110A"/>
    <w:rsid w:val="007942B5"/>
    <w:rsid w:val="007948D6"/>
    <w:rsid w:val="007A0DAF"/>
    <w:rsid w:val="007A1307"/>
    <w:rsid w:val="007A2AD9"/>
    <w:rsid w:val="007A3057"/>
    <w:rsid w:val="007B163C"/>
    <w:rsid w:val="007B6872"/>
    <w:rsid w:val="007C0ACA"/>
    <w:rsid w:val="007C6F40"/>
    <w:rsid w:val="007C7552"/>
    <w:rsid w:val="007D20CD"/>
    <w:rsid w:val="007D5471"/>
    <w:rsid w:val="007D6A0F"/>
    <w:rsid w:val="007E0600"/>
    <w:rsid w:val="007F6E63"/>
    <w:rsid w:val="007F7CDA"/>
    <w:rsid w:val="00801A91"/>
    <w:rsid w:val="0080446A"/>
    <w:rsid w:val="00806BBD"/>
    <w:rsid w:val="00812F4E"/>
    <w:rsid w:val="008131AF"/>
    <w:rsid w:val="008137A1"/>
    <w:rsid w:val="008209EF"/>
    <w:rsid w:val="008268ED"/>
    <w:rsid w:val="00840054"/>
    <w:rsid w:val="00852CDA"/>
    <w:rsid w:val="008570C5"/>
    <w:rsid w:val="00860043"/>
    <w:rsid w:val="0086192E"/>
    <w:rsid w:val="008679CA"/>
    <w:rsid w:val="00876F86"/>
    <w:rsid w:val="008A64D0"/>
    <w:rsid w:val="008C5CB5"/>
    <w:rsid w:val="008D32BD"/>
    <w:rsid w:val="008D7000"/>
    <w:rsid w:val="008E097F"/>
    <w:rsid w:val="008E15AD"/>
    <w:rsid w:val="008E563A"/>
    <w:rsid w:val="008F0133"/>
    <w:rsid w:val="008F20AA"/>
    <w:rsid w:val="008F56A3"/>
    <w:rsid w:val="00900BB3"/>
    <w:rsid w:val="00904267"/>
    <w:rsid w:val="0091153D"/>
    <w:rsid w:val="00911689"/>
    <w:rsid w:val="009121E3"/>
    <w:rsid w:val="009206CD"/>
    <w:rsid w:val="00932518"/>
    <w:rsid w:val="0093525E"/>
    <w:rsid w:val="0093557E"/>
    <w:rsid w:val="00941A65"/>
    <w:rsid w:val="00946568"/>
    <w:rsid w:val="00977A0A"/>
    <w:rsid w:val="00983C59"/>
    <w:rsid w:val="00984072"/>
    <w:rsid w:val="0099679C"/>
    <w:rsid w:val="009A380E"/>
    <w:rsid w:val="009A41E6"/>
    <w:rsid w:val="009A5310"/>
    <w:rsid w:val="009C1B5D"/>
    <w:rsid w:val="009E3A78"/>
    <w:rsid w:val="009E4534"/>
    <w:rsid w:val="00A023CE"/>
    <w:rsid w:val="00A125D4"/>
    <w:rsid w:val="00A177F0"/>
    <w:rsid w:val="00A22155"/>
    <w:rsid w:val="00A24F9C"/>
    <w:rsid w:val="00A25A58"/>
    <w:rsid w:val="00A2755D"/>
    <w:rsid w:val="00A600F6"/>
    <w:rsid w:val="00A6576E"/>
    <w:rsid w:val="00A6578E"/>
    <w:rsid w:val="00A70001"/>
    <w:rsid w:val="00A703B2"/>
    <w:rsid w:val="00A708C1"/>
    <w:rsid w:val="00A801EE"/>
    <w:rsid w:val="00A834A6"/>
    <w:rsid w:val="00AA4E2C"/>
    <w:rsid w:val="00AA5A98"/>
    <w:rsid w:val="00AB3EF4"/>
    <w:rsid w:val="00AC1C84"/>
    <w:rsid w:val="00AC1E08"/>
    <w:rsid w:val="00AC35A2"/>
    <w:rsid w:val="00AC3738"/>
    <w:rsid w:val="00AC4E1A"/>
    <w:rsid w:val="00AD2425"/>
    <w:rsid w:val="00AE2C9F"/>
    <w:rsid w:val="00AF3426"/>
    <w:rsid w:val="00B035E8"/>
    <w:rsid w:val="00B202A0"/>
    <w:rsid w:val="00B229A5"/>
    <w:rsid w:val="00B2476F"/>
    <w:rsid w:val="00B24FE0"/>
    <w:rsid w:val="00B252A5"/>
    <w:rsid w:val="00B30F1F"/>
    <w:rsid w:val="00B34437"/>
    <w:rsid w:val="00B379C0"/>
    <w:rsid w:val="00B37F45"/>
    <w:rsid w:val="00B50A41"/>
    <w:rsid w:val="00B604F5"/>
    <w:rsid w:val="00B62871"/>
    <w:rsid w:val="00B7179C"/>
    <w:rsid w:val="00B731DC"/>
    <w:rsid w:val="00B86A90"/>
    <w:rsid w:val="00B87A28"/>
    <w:rsid w:val="00B91326"/>
    <w:rsid w:val="00B931BE"/>
    <w:rsid w:val="00BA02F8"/>
    <w:rsid w:val="00BB7A5F"/>
    <w:rsid w:val="00BC3007"/>
    <w:rsid w:val="00BC3D9C"/>
    <w:rsid w:val="00BC4B05"/>
    <w:rsid w:val="00C0317A"/>
    <w:rsid w:val="00C1257A"/>
    <w:rsid w:val="00C15F88"/>
    <w:rsid w:val="00C31204"/>
    <w:rsid w:val="00C368EB"/>
    <w:rsid w:val="00C46616"/>
    <w:rsid w:val="00C50D0B"/>
    <w:rsid w:val="00C538E5"/>
    <w:rsid w:val="00C56825"/>
    <w:rsid w:val="00C819BE"/>
    <w:rsid w:val="00C85060"/>
    <w:rsid w:val="00CA22D1"/>
    <w:rsid w:val="00CA40E6"/>
    <w:rsid w:val="00CA676B"/>
    <w:rsid w:val="00CC451A"/>
    <w:rsid w:val="00CD0066"/>
    <w:rsid w:val="00CE05B5"/>
    <w:rsid w:val="00CE5541"/>
    <w:rsid w:val="00CF1A4E"/>
    <w:rsid w:val="00D15357"/>
    <w:rsid w:val="00D2195C"/>
    <w:rsid w:val="00D22B55"/>
    <w:rsid w:val="00D23C1F"/>
    <w:rsid w:val="00D24FD1"/>
    <w:rsid w:val="00D25585"/>
    <w:rsid w:val="00D25794"/>
    <w:rsid w:val="00D32EDB"/>
    <w:rsid w:val="00D33BC9"/>
    <w:rsid w:val="00D47F0D"/>
    <w:rsid w:val="00D51F0C"/>
    <w:rsid w:val="00D520A5"/>
    <w:rsid w:val="00D528F8"/>
    <w:rsid w:val="00D55C4A"/>
    <w:rsid w:val="00D56049"/>
    <w:rsid w:val="00D60AE4"/>
    <w:rsid w:val="00D63546"/>
    <w:rsid w:val="00D64732"/>
    <w:rsid w:val="00D648B4"/>
    <w:rsid w:val="00D72CDD"/>
    <w:rsid w:val="00D74FB6"/>
    <w:rsid w:val="00D8028A"/>
    <w:rsid w:val="00D86D29"/>
    <w:rsid w:val="00DA280A"/>
    <w:rsid w:val="00DA511A"/>
    <w:rsid w:val="00DA7C23"/>
    <w:rsid w:val="00DC394E"/>
    <w:rsid w:val="00DC4505"/>
    <w:rsid w:val="00DC552B"/>
    <w:rsid w:val="00DC72F0"/>
    <w:rsid w:val="00DD4A1F"/>
    <w:rsid w:val="00DD687F"/>
    <w:rsid w:val="00DF0136"/>
    <w:rsid w:val="00DF05D4"/>
    <w:rsid w:val="00DF4345"/>
    <w:rsid w:val="00E02295"/>
    <w:rsid w:val="00E065EA"/>
    <w:rsid w:val="00E11AF8"/>
    <w:rsid w:val="00E12418"/>
    <w:rsid w:val="00E316D6"/>
    <w:rsid w:val="00E3245B"/>
    <w:rsid w:val="00E325D1"/>
    <w:rsid w:val="00E43220"/>
    <w:rsid w:val="00E44746"/>
    <w:rsid w:val="00E4554B"/>
    <w:rsid w:val="00E574EA"/>
    <w:rsid w:val="00E64526"/>
    <w:rsid w:val="00E669DC"/>
    <w:rsid w:val="00E8379A"/>
    <w:rsid w:val="00E9054C"/>
    <w:rsid w:val="00E90F78"/>
    <w:rsid w:val="00EA022D"/>
    <w:rsid w:val="00EC16BD"/>
    <w:rsid w:val="00EC2B98"/>
    <w:rsid w:val="00EC2FFC"/>
    <w:rsid w:val="00EC32DA"/>
    <w:rsid w:val="00EC6CCE"/>
    <w:rsid w:val="00ED505D"/>
    <w:rsid w:val="00EE2619"/>
    <w:rsid w:val="00EE77A3"/>
    <w:rsid w:val="00EE7E8F"/>
    <w:rsid w:val="00F10BBE"/>
    <w:rsid w:val="00F364E6"/>
    <w:rsid w:val="00F44D30"/>
    <w:rsid w:val="00F47CE0"/>
    <w:rsid w:val="00F51538"/>
    <w:rsid w:val="00F544EE"/>
    <w:rsid w:val="00F54507"/>
    <w:rsid w:val="00F618AA"/>
    <w:rsid w:val="00F638A1"/>
    <w:rsid w:val="00F703B6"/>
    <w:rsid w:val="00F70C78"/>
    <w:rsid w:val="00F8268B"/>
    <w:rsid w:val="00F95A52"/>
    <w:rsid w:val="00FA01E3"/>
    <w:rsid w:val="00FA0783"/>
    <w:rsid w:val="00FA190F"/>
    <w:rsid w:val="00FA24DE"/>
    <w:rsid w:val="00FB0AC5"/>
    <w:rsid w:val="00FB688F"/>
    <w:rsid w:val="00FC11D1"/>
    <w:rsid w:val="00FC4619"/>
    <w:rsid w:val="00FD0AFA"/>
    <w:rsid w:val="00FD5773"/>
    <w:rsid w:val="00FE0ED6"/>
    <w:rsid w:val="00FE4FE3"/>
    <w:rsid w:val="00FF09BD"/>
    <w:rsid w:val="00FF4D7B"/>
    <w:rsid w:val="00FF6B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34D908"/>
  <w15:docId w15:val="{E368ACA5-14F7-4C7B-9843-635E2F9F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5B50"/>
    <w:pPr>
      <w:suppressAutoHyphens/>
      <w:jc w:val="both"/>
    </w:pPr>
    <w:rPr>
      <w:rFonts w:ascii="Arial" w:hAnsi="Arial"/>
      <w:sz w:val="22"/>
      <w:szCs w:val="22"/>
      <w:lang w:eastAsia="ar-SA"/>
    </w:rPr>
  </w:style>
  <w:style w:type="paragraph" w:styleId="Heading1">
    <w:name w:val="heading 1"/>
    <w:basedOn w:val="Normal"/>
    <w:next w:val="Normal"/>
    <w:link w:val="Heading1Char"/>
    <w:uiPriority w:val="99"/>
    <w:qFormat/>
    <w:rsid w:val="00055B50"/>
    <w:pPr>
      <w:keepNext/>
      <w:tabs>
        <w:tab w:val="num" w:pos="432"/>
      </w:tabs>
      <w:ind w:left="432" w:hanging="432"/>
      <w:jc w:val="center"/>
      <w:outlineLvl w:val="0"/>
    </w:pPr>
    <w:rPr>
      <w:b/>
      <w:bCs/>
    </w:rPr>
  </w:style>
  <w:style w:type="paragraph" w:styleId="Heading2">
    <w:name w:val="heading 2"/>
    <w:basedOn w:val="Normal"/>
    <w:next w:val="Normal"/>
    <w:link w:val="Heading2Char"/>
    <w:uiPriority w:val="99"/>
    <w:qFormat/>
    <w:rsid w:val="00055B50"/>
    <w:pPr>
      <w:keepNext/>
      <w:tabs>
        <w:tab w:val="num" w:pos="576"/>
      </w:tabs>
      <w:ind w:left="576" w:hanging="57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uiPriority w:val="99"/>
    <w:rsid w:val="00055B50"/>
    <w:rPr>
      <w:rFonts w:ascii="Arial" w:hAnsi="Arial"/>
      <w:sz w:val="16"/>
    </w:rPr>
  </w:style>
  <w:style w:type="character" w:customStyle="1" w:styleId="WW8Num6z0">
    <w:name w:val="WW8Num6z0"/>
    <w:uiPriority w:val="99"/>
    <w:rsid w:val="00055B50"/>
    <w:rPr>
      <w:rFonts w:ascii="Symbol" w:hAnsi="Symbol"/>
    </w:rPr>
  </w:style>
  <w:style w:type="character" w:customStyle="1" w:styleId="WW8Num6z1">
    <w:name w:val="WW8Num6z1"/>
    <w:uiPriority w:val="99"/>
    <w:rsid w:val="00055B50"/>
    <w:rPr>
      <w:rFonts w:ascii="Courier New" w:hAnsi="Courier New" w:cs="Courier New"/>
    </w:rPr>
  </w:style>
  <w:style w:type="character" w:customStyle="1" w:styleId="WW8Num6z2">
    <w:name w:val="WW8Num6z2"/>
    <w:uiPriority w:val="99"/>
    <w:rsid w:val="00055B50"/>
    <w:rPr>
      <w:rFonts w:ascii="Wingdings" w:hAnsi="Wingdings"/>
    </w:rPr>
  </w:style>
  <w:style w:type="character" w:styleId="Hyperlink">
    <w:name w:val="Hyperlink"/>
    <w:basedOn w:val="DefaultParagraphFont"/>
    <w:uiPriority w:val="99"/>
    <w:rsid w:val="00055B50"/>
    <w:rPr>
      <w:color w:val="0000FF"/>
      <w:u w:val="single"/>
    </w:rPr>
  </w:style>
  <w:style w:type="character" w:styleId="PageNumber">
    <w:name w:val="page number"/>
    <w:basedOn w:val="DefaultParagraphFont"/>
    <w:uiPriority w:val="99"/>
    <w:rsid w:val="00055B50"/>
  </w:style>
  <w:style w:type="paragraph" w:customStyle="1" w:styleId="Heading">
    <w:name w:val="Heading"/>
    <w:basedOn w:val="Normal"/>
    <w:next w:val="BodyText"/>
    <w:uiPriority w:val="99"/>
    <w:rsid w:val="00055B50"/>
    <w:pPr>
      <w:keepNext/>
      <w:spacing w:before="240" w:after="120"/>
    </w:pPr>
    <w:rPr>
      <w:rFonts w:eastAsia="SimSun" w:cs="Mangal"/>
      <w:sz w:val="28"/>
      <w:szCs w:val="28"/>
    </w:rPr>
  </w:style>
  <w:style w:type="paragraph" w:styleId="BodyText">
    <w:name w:val="Body Text"/>
    <w:basedOn w:val="Normal"/>
    <w:link w:val="BodyTextChar"/>
    <w:uiPriority w:val="99"/>
    <w:rsid w:val="00055B50"/>
    <w:pPr>
      <w:spacing w:after="120"/>
    </w:pPr>
  </w:style>
  <w:style w:type="paragraph" w:styleId="List">
    <w:name w:val="List"/>
    <w:basedOn w:val="BodyText"/>
    <w:uiPriority w:val="99"/>
    <w:rsid w:val="00055B50"/>
    <w:rPr>
      <w:rFonts w:cs="Mangal"/>
    </w:rPr>
  </w:style>
  <w:style w:type="paragraph" w:styleId="Caption">
    <w:name w:val="caption"/>
    <w:basedOn w:val="Normal"/>
    <w:uiPriority w:val="99"/>
    <w:qFormat/>
    <w:rsid w:val="00055B50"/>
    <w:pPr>
      <w:suppressLineNumbers/>
      <w:spacing w:before="120" w:after="120"/>
    </w:pPr>
    <w:rPr>
      <w:rFonts w:cs="Mangal"/>
      <w:i/>
      <w:iCs/>
      <w:sz w:val="24"/>
      <w:szCs w:val="24"/>
    </w:rPr>
  </w:style>
  <w:style w:type="paragraph" w:customStyle="1" w:styleId="Index">
    <w:name w:val="Index"/>
    <w:basedOn w:val="Normal"/>
    <w:uiPriority w:val="99"/>
    <w:rsid w:val="00055B50"/>
    <w:pPr>
      <w:suppressLineNumbers/>
    </w:pPr>
    <w:rPr>
      <w:rFonts w:cs="Mangal"/>
    </w:rPr>
  </w:style>
  <w:style w:type="paragraph" w:styleId="Header">
    <w:name w:val="header"/>
    <w:basedOn w:val="Normal"/>
    <w:link w:val="HeaderChar"/>
    <w:uiPriority w:val="99"/>
    <w:rsid w:val="00055B50"/>
    <w:pPr>
      <w:tabs>
        <w:tab w:val="center" w:pos="4320"/>
        <w:tab w:val="right" w:pos="8640"/>
      </w:tabs>
    </w:pPr>
  </w:style>
  <w:style w:type="paragraph" w:styleId="BalloonText">
    <w:name w:val="Balloon Text"/>
    <w:basedOn w:val="Normal"/>
    <w:link w:val="BalloonTextChar"/>
    <w:uiPriority w:val="99"/>
    <w:rsid w:val="00055B50"/>
    <w:rPr>
      <w:rFonts w:ascii="Tahoma" w:hAnsi="Tahoma" w:cs="Tahoma"/>
      <w:sz w:val="16"/>
      <w:szCs w:val="16"/>
    </w:rPr>
  </w:style>
  <w:style w:type="paragraph" w:styleId="Footer">
    <w:name w:val="footer"/>
    <w:basedOn w:val="Normal"/>
    <w:link w:val="FooterChar"/>
    <w:uiPriority w:val="99"/>
    <w:rsid w:val="00055B50"/>
    <w:pPr>
      <w:tabs>
        <w:tab w:val="center" w:pos="4320"/>
        <w:tab w:val="right" w:pos="8640"/>
      </w:tabs>
    </w:pPr>
  </w:style>
  <w:style w:type="paragraph" w:styleId="PlainText">
    <w:name w:val="Plain Text"/>
    <w:basedOn w:val="Normal"/>
    <w:link w:val="PlainTextChar"/>
    <w:uiPriority w:val="99"/>
    <w:rsid w:val="00055B50"/>
    <w:pPr>
      <w:jc w:val="left"/>
    </w:pPr>
    <w:rPr>
      <w:rFonts w:ascii="Courier New" w:hAnsi="Courier New" w:cs="Courier New"/>
      <w:sz w:val="20"/>
      <w:szCs w:val="20"/>
      <w:lang w:val="en-US"/>
    </w:rPr>
  </w:style>
  <w:style w:type="paragraph" w:customStyle="1" w:styleId="TableContents">
    <w:name w:val="Table Contents"/>
    <w:basedOn w:val="Normal"/>
    <w:uiPriority w:val="99"/>
    <w:rsid w:val="00055B50"/>
    <w:pPr>
      <w:suppressLineNumbers/>
    </w:pPr>
  </w:style>
  <w:style w:type="paragraph" w:customStyle="1" w:styleId="TableHeading">
    <w:name w:val="Table Heading"/>
    <w:basedOn w:val="TableContents"/>
    <w:uiPriority w:val="99"/>
    <w:rsid w:val="00055B50"/>
    <w:pPr>
      <w:jc w:val="center"/>
    </w:pPr>
    <w:rPr>
      <w:b/>
      <w:bCs/>
    </w:rPr>
  </w:style>
  <w:style w:type="paragraph" w:customStyle="1" w:styleId="Framecontents">
    <w:name w:val="Frame contents"/>
    <w:basedOn w:val="BodyText"/>
    <w:uiPriority w:val="99"/>
    <w:rsid w:val="00055B50"/>
  </w:style>
  <w:style w:type="character" w:customStyle="1" w:styleId="apple-style-span">
    <w:name w:val="apple-style-span"/>
    <w:basedOn w:val="DefaultParagraphFont"/>
    <w:uiPriority w:val="99"/>
    <w:rsid w:val="00493CD0"/>
  </w:style>
  <w:style w:type="paragraph" w:styleId="ListParagraph">
    <w:name w:val="List Paragraph"/>
    <w:basedOn w:val="Normal"/>
    <w:uiPriority w:val="99"/>
    <w:qFormat/>
    <w:rsid w:val="00BC3D9C"/>
    <w:pPr>
      <w:suppressAutoHyphens w:val="0"/>
      <w:spacing w:after="200" w:line="276" w:lineRule="auto"/>
      <w:ind w:left="720"/>
      <w:contextualSpacing/>
      <w:jc w:val="left"/>
    </w:pPr>
    <w:rPr>
      <w:rFonts w:ascii="Calibri" w:eastAsia="Calibri" w:hAnsi="Calibri"/>
      <w:lang w:eastAsia="en-US"/>
    </w:rPr>
  </w:style>
  <w:style w:type="character" w:customStyle="1" w:styleId="PlainTextChar">
    <w:name w:val="Plain Text Char"/>
    <w:basedOn w:val="DefaultParagraphFont"/>
    <w:link w:val="PlainText"/>
    <w:uiPriority w:val="99"/>
    <w:rsid w:val="00BC3D9C"/>
    <w:rPr>
      <w:rFonts w:ascii="Courier New" w:hAnsi="Courier New" w:cs="Courier New"/>
      <w:lang w:val="en-US" w:eastAsia="ar-SA"/>
    </w:rPr>
  </w:style>
  <w:style w:type="paragraph" w:styleId="FootnoteText">
    <w:name w:val="footnote text"/>
    <w:basedOn w:val="Normal"/>
    <w:link w:val="FootnoteTextChar"/>
    <w:uiPriority w:val="99"/>
    <w:semiHidden/>
    <w:unhideWhenUsed/>
    <w:rsid w:val="00E44746"/>
    <w:pPr>
      <w:suppressAutoHyphens w:val="0"/>
      <w:jc w:val="left"/>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E44746"/>
    <w:rPr>
      <w:rFonts w:ascii="Calibri" w:eastAsia="Calibri" w:hAnsi="Calibri"/>
      <w:lang w:eastAsia="en-US"/>
    </w:rPr>
  </w:style>
  <w:style w:type="character" w:styleId="FootnoteReference">
    <w:name w:val="footnote reference"/>
    <w:basedOn w:val="DefaultParagraphFont"/>
    <w:uiPriority w:val="99"/>
    <w:semiHidden/>
    <w:unhideWhenUsed/>
    <w:rsid w:val="00E44746"/>
    <w:rPr>
      <w:vertAlign w:val="superscript"/>
    </w:rPr>
  </w:style>
  <w:style w:type="character" w:customStyle="1" w:styleId="apple-converted-space">
    <w:name w:val="apple-converted-space"/>
    <w:basedOn w:val="DefaultParagraphFont"/>
    <w:rsid w:val="00E44746"/>
  </w:style>
  <w:style w:type="character" w:customStyle="1" w:styleId="FooterChar">
    <w:name w:val="Footer Char"/>
    <w:basedOn w:val="DefaultParagraphFont"/>
    <w:link w:val="Footer"/>
    <w:uiPriority w:val="99"/>
    <w:rsid w:val="008137A1"/>
    <w:rPr>
      <w:rFonts w:ascii="Arial" w:hAnsi="Arial"/>
      <w:sz w:val="22"/>
      <w:szCs w:val="22"/>
      <w:lang w:eastAsia="ar-SA"/>
    </w:rPr>
  </w:style>
  <w:style w:type="character" w:styleId="CommentReference">
    <w:name w:val="annotation reference"/>
    <w:basedOn w:val="DefaultParagraphFont"/>
    <w:uiPriority w:val="99"/>
    <w:semiHidden/>
    <w:unhideWhenUsed/>
    <w:rsid w:val="00DC394E"/>
    <w:rPr>
      <w:sz w:val="16"/>
      <w:szCs w:val="16"/>
    </w:rPr>
  </w:style>
  <w:style w:type="paragraph" w:styleId="CommentText">
    <w:name w:val="annotation text"/>
    <w:basedOn w:val="Normal"/>
    <w:link w:val="CommentTextChar"/>
    <w:uiPriority w:val="99"/>
    <w:unhideWhenUsed/>
    <w:rsid w:val="00DC394E"/>
    <w:rPr>
      <w:sz w:val="20"/>
      <w:szCs w:val="20"/>
    </w:rPr>
  </w:style>
  <w:style w:type="character" w:customStyle="1" w:styleId="CommentTextChar">
    <w:name w:val="Comment Text Char"/>
    <w:basedOn w:val="DefaultParagraphFont"/>
    <w:link w:val="CommentText"/>
    <w:uiPriority w:val="99"/>
    <w:rsid w:val="00DC394E"/>
    <w:rPr>
      <w:rFonts w:ascii="Arial" w:hAnsi="Arial"/>
      <w:lang w:eastAsia="ar-SA"/>
    </w:rPr>
  </w:style>
  <w:style w:type="paragraph" w:styleId="CommentSubject">
    <w:name w:val="annotation subject"/>
    <w:basedOn w:val="CommentText"/>
    <w:next w:val="CommentText"/>
    <w:link w:val="CommentSubjectChar"/>
    <w:uiPriority w:val="99"/>
    <w:semiHidden/>
    <w:unhideWhenUsed/>
    <w:rsid w:val="00DC394E"/>
    <w:rPr>
      <w:b/>
      <w:bCs/>
    </w:rPr>
  </w:style>
  <w:style w:type="character" w:customStyle="1" w:styleId="CommentSubjectChar">
    <w:name w:val="Comment Subject Char"/>
    <w:basedOn w:val="CommentTextChar"/>
    <w:link w:val="CommentSubject"/>
    <w:uiPriority w:val="99"/>
    <w:semiHidden/>
    <w:rsid w:val="00DC394E"/>
    <w:rPr>
      <w:rFonts w:ascii="Arial" w:hAnsi="Arial"/>
      <w:b/>
      <w:bCs/>
      <w:lang w:eastAsia="ar-SA"/>
    </w:rPr>
  </w:style>
  <w:style w:type="paragraph" w:styleId="Revision">
    <w:name w:val="Revision"/>
    <w:hidden/>
    <w:uiPriority w:val="99"/>
    <w:semiHidden/>
    <w:rsid w:val="004227CC"/>
    <w:rPr>
      <w:rFonts w:ascii="Arial" w:hAnsi="Arial"/>
      <w:sz w:val="22"/>
      <w:szCs w:val="22"/>
      <w:lang w:eastAsia="ar-SA"/>
    </w:rPr>
  </w:style>
  <w:style w:type="paragraph" w:styleId="BodyTextIndent">
    <w:name w:val="Body Text Indent"/>
    <w:basedOn w:val="Normal"/>
    <w:link w:val="BodyTextIndentChar"/>
    <w:uiPriority w:val="99"/>
    <w:unhideWhenUsed/>
    <w:rsid w:val="00064DAD"/>
    <w:pPr>
      <w:suppressAutoHyphens w:val="0"/>
      <w:spacing w:after="120"/>
      <w:ind w:left="283"/>
      <w:jc w:val="left"/>
    </w:pPr>
    <w:rPr>
      <w:rFonts w:ascii="Times New Roman" w:hAnsi="Times New Roman"/>
      <w:sz w:val="24"/>
      <w:szCs w:val="20"/>
      <w:lang w:eastAsia="en-US"/>
    </w:rPr>
  </w:style>
  <w:style w:type="character" w:customStyle="1" w:styleId="BodyTextIndentChar">
    <w:name w:val="Body Text Indent Char"/>
    <w:basedOn w:val="DefaultParagraphFont"/>
    <w:link w:val="BodyTextIndent"/>
    <w:uiPriority w:val="99"/>
    <w:rsid w:val="00064DAD"/>
    <w:rPr>
      <w:sz w:val="24"/>
      <w:lang w:eastAsia="en-US"/>
    </w:rPr>
  </w:style>
  <w:style w:type="paragraph" w:customStyle="1" w:styleId="StyleBodyTextIndentTimesNewRoman12ptLeft1">
    <w:name w:val="Style Body Text Indent + Times New Roman 12 pt Left:  1&quot;"/>
    <w:basedOn w:val="BodyTextIndent"/>
    <w:uiPriority w:val="99"/>
    <w:rsid w:val="00064DAD"/>
    <w:pPr>
      <w:spacing w:after="0"/>
      <w:ind w:left="1440"/>
      <w:jc w:val="both"/>
    </w:pPr>
  </w:style>
  <w:style w:type="table" w:styleId="TableGrid">
    <w:name w:val="Table Grid"/>
    <w:basedOn w:val="TableNormal"/>
    <w:uiPriority w:val="59"/>
    <w:rsid w:val="004F0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3245B"/>
    <w:rPr>
      <w:rFonts w:ascii="Arial" w:hAnsi="Arial"/>
      <w:b/>
      <w:bCs/>
      <w:sz w:val="22"/>
      <w:szCs w:val="22"/>
      <w:lang w:eastAsia="ar-SA"/>
    </w:rPr>
  </w:style>
  <w:style w:type="character" w:customStyle="1" w:styleId="Heading2Char">
    <w:name w:val="Heading 2 Char"/>
    <w:basedOn w:val="DefaultParagraphFont"/>
    <w:link w:val="Heading2"/>
    <w:uiPriority w:val="99"/>
    <w:rsid w:val="00E3245B"/>
    <w:rPr>
      <w:rFonts w:ascii="Arial" w:hAnsi="Arial"/>
      <w:b/>
      <w:bCs/>
      <w:sz w:val="22"/>
      <w:szCs w:val="22"/>
      <w:lang w:eastAsia="ar-SA"/>
    </w:rPr>
  </w:style>
  <w:style w:type="character" w:customStyle="1" w:styleId="BodyTextChar">
    <w:name w:val="Body Text Char"/>
    <w:basedOn w:val="DefaultParagraphFont"/>
    <w:link w:val="BodyText"/>
    <w:uiPriority w:val="99"/>
    <w:rsid w:val="00E3245B"/>
    <w:rPr>
      <w:rFonts w:ascii="Arial" w:hAnsi="Arial"/>
      <w:sz w:val="22"/>
      <w:szCs w:val="22"/>
      <w:lang w:eastAsia="ar-SA"/>
    </w:rPr>
  </w:style>
  <w:style w:type="character" w:customStyle="1" w:styleId="HeaderChar">
    <w:name w:val="Header Char"/>
    <w:basedOn w:val="DefaultParagraphFont"/>
    <w:link w:val="Header"/>
    <w:uiPriority w:val="99"/>
    <w:rsid w:val="00E3245B"/>
    <w:rPr>
      <w:rFonts w:ascii="Arial" w:hAnsi="Arial"/>
      <w:sz w:val="22"/>
      <w:szCs w:val="22"/>
      <w:lang w:eastAsia="ar-SA"/>
    </w:rPr>
  </w:style>
  <w:style w:type="character" w:customStyle="1" w:styleId="BalloonTextChar">
    <w:name w:val="Balloon Text Char"/>
    <w:basedOn w:val="DefaultParagraphFont"/>
    <w:link w:val="BalloonText"/>
    <w:uiPriority w:val="99"/>
    <w:rsid w:val="00E3245B"/>
    <w:rPr>
      <w:rFonts w:ascii="Tahoma" w:hAnsi="Tahoma" w:cs="Tahoma"/>
      <w:sz w:val="16"/>
      <w:szCs w:val="16"/>
      <w:lang w:eastAsia="ar-SA"/>
    </w:rPr>
  </w:style>
  <w:style w:type="paragraph" w:styleId="NormalWeb">
    <w:name w:val="Normal (Web)"/>
    <w:basedOn w:val="Normal"/>
    <w:uiPriority w:val="99"/>
    <w:rsid w:val="00E3245B"/>
    <w:pPr>
      <w:suppressAutoHyphens w:val="0"/>
      <w:spacing w:before="100" w:beforeAutospacing="1" w:after="100" w:afterAutospacing="1"/>
      <w:jc w:val="left"/>
    </w:pPr>
    <w:rPr>
      <w:rFonts w:ascii="Times New Roman" w:hAnsi="Times New Roman"/>
      <w:sz w:val="24"/>
      <w:szCs w:val="24"/>
      <w:lang w:eastAsia="en-CA"/>
    </w:rPr>
  </w:style>
  <w:style w:type="character" w:styleId="Strong">
    <w:name w:val="Strong"/>
    <w:basedOn w:val="DefaultParagraphFont"/>
    <w:uiPriority w:val="22"/>
    <w:qFormat/>
    <w:rsid w:val="00E3245B"/>
    <w:rPr>
      <w:b/>
      <w:bCs/>
    </w:rPr>
  </w:style>
  <w:style w:type="character" w:styleId="FollowedHyperlink">
    <w:name w:val="FollowedHyperlink"/>
    <w:basedOn w:val="DefaultParagraphFont"/>
    <w:uiPriority w:val="99"/>
    <w:semiHidden/>
    <w:unhideWhenUsed/>
    <w:rsid w:val="00D63546"/>
    <w:rPr>
      <w:color w:val="800080" w:themeColor="followedHyperlink"/>
      <w:u w:val="single"/>
    </w:rPr>
  </w:style>
  <w:style w:type="paragraph" w:styleId="NoSpacing">
    <w:name w:val="No Spacing"/>
    <w:link w:val="NoSpacingChar"/>
    <w:uiPriority w:val="1"/>
    <w:qFormat/>
    <w:rsid w:val="005940C3"/>
    <w:rPr>
      <w:rFonts w:asciiTheme="minorHAnsi" w:eastAsiaTheme="minorHAnsi" w:hAnsiTheme="minorHAnsi" w:cstheme="minorBidi"/>
      <w:sz w:val="22"/>
      <w:szCs w:val="22"/>
      <w:lang w:eastAsia="en-US"/>
    </w:rPr>
  </w:style>
  <w:style w:type="table" w:styleId="ColorfulList">
    <w:name w:val="Colorful List"/>
    <w:basedOn w:val="TableNormal"/>
    <w:uiPriority w:val="72"/>
    <w:rsid w:val="005940C3"/>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CDPHeading1">
    <w:name w:val="CDP Heading 1"/>
    <w:basedOn w:val="NoSpacing"/>
    <w:link w:val="CDPHeading1Char"/>
    <w:qFormat/>
    <w:rsid w:val="005940C3"/>
    <w:rPr>
      <w:rFonts w:ascii="Nevis" w:hAnsi="Nevis" w:cs="Arial"/>
      <w:sz w:val="56"/>
      <w:szCs w:val="20"/>
    </w:rPr>
  </w:style>
  <w:style w:type="paragraph" w:customStyle="1" w:styleId="CDPHeading2">
    <w:name w:val="CDP Heading 2"/>
    <w:basedOn w:val="NoSpacing"/>
    <w:link w:val="CDPHeading2Char"/>
    <w:qFormat/>
    <w:rsid w:val="005940C3"/>
    <w:pPr>
      <w:spacing w:line="276" w:lineRule="auto"/>
    </w:pPr>
    <w:rPr>
      <w:rFonts w:ascii="Nevis" w:hAnsi="Nevis" w:cs="Arial"/>
      <w:b/>
      <w:color w:val="000000" w:themeColor="text1"/>
      <w:sz w:val="28"/>
      <w:szCs w:val="20"/>
    </w:rPr>
  </w:style>
  <w:style w:type="character" w:customStyle="1" w:styleId="NoSpacingChar">
    <w:name w:val="No Spacing Char"/>
    <w:basedOn w:val="DefaultParagraphFont"/>
    <w:link w:val="NoSpacing"/>
    <w:uiPriority w:val="1"/>
    <w:rsid w:val="005940C3"/>
    <w:rPr>
      <w:rFonts w:asciiTheme="minorHAnsi" w:eastAsiaTheme="minorHAnsi" w:hAnsiTheme="minorHAnsi" w:cstheme="minorBidi"/>
      <w:sz w:val="22"/>
      <w:szCs w:val="22"/>
      <w:lang w:eastAsia="en-US"/>
    </w:rPr>
  </w:style>
  <w:style w:type="character" w:customStyle="1" w:styleId="CDPHeading1Char">
    <w:name w:val="CDP Heading 1 Char"/>
    <w:basedOn w:val="NoSpacingChar"/>
    <w:link w:val="CDPHeading1"/>
    <w:rsid w:val="005940C3"/>
    <w:rPr>
      <w:rFonts w:ascii="Nevis" w:eastAsiaTheme="minorHAnsi" w:hAnsi="Nevis" w:cs="Arial"/>
      <w:sz w:val="56"/>
      <w:szCs w:val="22"/>
      <w:lang w:eastAsia="en-US"/>
    </w:rPr>
  </w:style>
  <w:style w:type="paragraph" w:customStyle="1" w:styleId="CDPTableHeading">
    <w:name w:val="CDP Table Heading"/>
    <w:basedOn w:val="NoSpacing"/>
    <w:link w:val="CDPTableHeadingChar"/>
    <w:qFormat/>
    <w:rsid w:val="005940C3"/>
    <w:pPr>
      <w:spacing w:line="276" w:lineRule="auto"/>
    </w:pPr>
    <w:rPr>
      <w:rFonts w:ascii="Nevis" w:hAnsi="Nevis" w:cs="Arial"/>
      <w:sz w:val="24"/>
      <w:szCs w:val="20"/>
    </w:rPr>
  </w:style>
  <w:style w:type="character" w:customStyle="1" w:styleId="CDPHeading2Char">
    <w:name w:val="CDP Heading 2 Char"/>
    <w:basedOn w:val="NoSpacingChar"/>
    <w:link w:val="CDPHeading2"/>
    <w:rsid w:val="005940C3"/>
    <w:rPr>
      <w:rFonts w:ascii="Nevis" w:eastAsiaTheme="minorHAnsi" w:hAnsi="Nevis" w:cs="Arial"/>
      <w:b/>
      <w:color w:val="000000" w:themeColor="text1"/>
      <w:sz w:val="28"/>
      <w:szCs w:val="22"/>
      <w:lang w:eastAsia="en-US"/>
    </w:rPr>
  </w:style>
  <w:style w:type="paragraph" w:customStyle="1" w:styleId="CDPBoldText">
    <w:name w:val="CDP Bold Text"/>
    <w:basedOn w:val="NoSpacing"/>
    <w:link w:val="CDPBoldTextChar"/>
    <w:qFormat/>
    <w:rsid w:val="005940C3"/>
    <w:pPr>
      <w:spacing w:line="276" w:lineRule="auto"/>
    </w:pPr>
    <w:rPr>
      <w:rFonts w:ascii="Nevis" w:hAnsi="Nevis" w:cs="Arial"/>
      <w:sz w:val="20"/>
      <w:szCs w:val="20"/>
    </w:rPr>
  </w:style>
  <w:style w:type="character" w:customStyle="1" w:styleId="CDPTableHeadingChar">
    <w:name w:val="CDP Table Heading Char"/>
    <w:basedOn w:val="NoSpacingChar"/>
    <w:link w:val="CDPTableHeading"/>
    <w:rsid w:val="005940C3"/>
    <w:rPr>
      <w:rFonts w:ascii="Nevis" w:eastAsiaTheme="minorHAnsi" w:hAnsi="Nevis" w:cs="Arial"/>
      <w:sz w:val="24"/>
      <w:szCs w:val="22"/>
      <w:lang w:eastAsia="en-US"/>
    </w:rPr>
  </w:style>
  <w:style w:type="character" w:customStyle="1" w:styleId="CDPBoldTextChar">
    <w:name w:val="CDP Bold Text Char"/>
    <w:basedOn w:val="NoSpacingChar"/>
    <w:link w:val="CDPBoldText"/>
    <w:rsid w:val="005940C3"/>
    <w:rPr>
      <w:rFonts w:ascii="Nevis" w:eastAsiaTheme="minorHAnsi" w:hAnsi="Nevis" w:cs="Arial"/>
      <w:sz w:val="22"/>
      <w:szCs w:val="22"/>
      <w:lang w:eastAsia="en-US"/>
    </w:rPr>
  </w:style>
  <w:style w:type="paragraph" w:customStyle="1" w:styleId="CCSDMOAHeader1">
    <w:name w:val="CCSD MOA Header 1"/>
    <w:basedOn w:val="Normal"/>
    <w:link w:val="CCSDMOAHeader1Char"/>
    <w:qFormat/>
    <w:rsid w:val="00D15357"/>
    <w:pPr>
      <w:spacing w:before="720" w:after="240" w:line="276" w:lineRule="auto"/>
    </w:pPr>
    <w:rPr>
      <w:rFonts w:cs="Arial"/>
      <w:sz w:val="36"/>
      <w:szCs w:val="36"/>
    </w:rPr>
  </w:style>
  <w:style w:type="paragraph" w:customStyle="1" w:styleId="CCSDMOATitle1">
    <w:name w:val="CCSD MOA Title 1"/>
    <w:basedOn w:val="Normal"/>
    <w:link w:val="CCSDMOATitle1Char"/>
    <w:qFormat/>
    <w:rsid w:val="00932518"/>
    <w:pPr>
      <w:spacing w:after="240" w:line="276" w:lineRule="auto"/>
      <w:jc w:val="center"/>
    </w:pPr>
    <w:rPr>
      <w:rFonts w:cs="Arial"/>
      <w:b/>
      <w:sz w:val="36"/>
      <w:szCs w:val="36"/>
    </w:rPr>
  </w:style>
  <w:style w:type="character" w:customStyle="1" w:styleId="CCSDMOAHeader1Char">
    <w:name w:val="CCSD MOA Header 1 Char"/>
    <w:basedOn w:val="DefaultParagraphFont"/>
    <w:link w:val="CCSDMOAHeader1"/>
    <w:rsid w:val="00D15357"/>
    <w:rPr>
      <w:rFonts w:ascii="Arial" w:hAnsi="Arial" w:cs="Arial"/>
      <w:sz w:val="36"/>
      <w:szCs w:val="36"/>
      <w:lang w:eastAsia="ar-SA"/>
    </w:rPr>
  </w:style>
  <w:style w:type="character" w:customStyle="1" w:styleId="CCSDMOATitle1Char">
    <w:name w:val="CCSD MOA Title 1 Char"/>
    <w:basedOn w:val="DefaultParagraphFont"/>
    <w:link w:val="CCSDMOATitle1"/>
    <w:rsid w:val="00932518"/>
    <w:rPr>
      <w:rFonts w:ascii="Arial" w:hAnsi="Arial" w:cs="Arial"/>
      <w:b/>
      <w:sz w:val="36"/>
      <w:szCs w:val="36"/>
      <w:lang w:eastAsia="ar-SA"/>
    </w:rPr>
  </w:style>
  <w:style w:type="table" w:customStyle="1" w:styleId="ColorfulList1">
    <w:name w:val="Colorful List1"/>
    <w:basedOn w:val="TableNormal"/>
    <w:uiPriority w:val="72"/>
    <w:rsid w:val="00F95A52"/>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default">
    <w:name w:val="default"/>
    <w:basedOn w:val="Normal"/>
    <w:rsid w:val="00F95A52"/>
    <w:pPr>
      <w:suppressAutoHyphens w:val="0"/>
      <w:spacing w:before="100" w:beforeAutospacing="1" w:after="100" w:afterAutospacing="1"/>
      <w:jc w:val="left"/>
    </w:pPr>
    <w:rPr>
      <w:rFonts w:ascii="Times New Roman" w:eastAsiaTheme="minorHAnsi" w:hAnsi="Times New Roman"/>
      <w:sz w:val="24"/>
      <w:szCs w:val="24"/>
      <w:lang w:eastAsia="en-CA"/>
    </w:rPr>
  </w:style>
  <w:style w:type="character" w:styleId="UnresolvedMention">
    <w:name w:val="Unresolved Mention"/>
    <w:basedOn w:val="DefaultParagraphFont"/>
    <w:uiPriority w:val="99"/>
    <w:semiHidden/>
    <w:unhideWhenUsed/>
    <w:rsid w:val="008F5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3029">
      <w:bodyDiv w:val="1"/>
      <w:marLeft w:val="0"/>
      <w:marRight w:val="0"/>
      <w:marTop w:val="0"/>
      <w:marBottom w:val="0"/>
      <w:divBdr>
        <w:top w:val="none" w:sz="0" w:space="0" w:color="auto"/>
        <w:left w:val="none" w:sz="0" w:space="0" w:color="auto"/>
        <w:bottom w:val="none" w:sz="0" w:space="0" w:color="auto"/>
        <w:right w:val="none" w:sz="0" w:space="0" w:color="auto"/>
      </w:divBdr>
    </w:div>
    <w:div w:id="524907211">
      <w:bodyDiv w:val="1"/>
      <w:marLeft w:val="0"/>
      <w:marRight w:val="0"/>
      <w:marTop w:val="0"/>
      <w:marBottom w:val="0"/>
      <w:divBdr>
        <w:top w:val="none" w:sz="0" w:space="0" w:color="auto"/>
        <w:left w:val="none" w:sz="0" w:space="0" w:color="auto"/>
        <w:bottom w:val="none" w:sz="0" w:space="0" w:color="auto"/>
        <w:right w:val="none" w:sz="0" w:space="0" w:color="auto"/>
      </w:divBdr>
    </w:div>
    <w:div w:id="689793567">
      <w:bodyDiv w:val="1"/>
      <w:marLeft w:val="0"/>
      <w:marRight w:val="0"/>
      <w:marTop w:val="0"/>
      <w:marBottom w:val="0"/>
      <w:divBdr>
        <w:top w:val="none" w:sz="0" w:space="0" w:color="auto"/>
        <w:left w:val="none" w:sz="0" w:space="0" w:color="auto"/>
        <w:bottom w:val="none" w:sz="0" w:space="0" w:color="auto"/>
        <w:right w:val="none" w:sz="0" w:space="0" w:color="auto"/>
      </w:divBdr>
    </w:div>
    <w:div w:id="761222318">
      <w:bodyDiv w:val="1"/>
      <w:marLeft w:val="0"/>
      <w:marRight w:val="0"/>
      <w:marTop w:val="0"/>
      <w:marBottom w:val="0"/>
      <w:divBdr>
        <w:top w:val="none" w:sz="0" w:space="0" w:color="auto"/>
        <w:left w:val="none" w:sz="0" w:space="0" w:color="auto"/>
        <w:bottom w:val="none" w:sz="0" w:space="0" w:color="auto"/>
        <w:right w:val="none" w:sz="0" w:space="0" w:color="auto"/>
      </w:divBdr>
    </w:div>
    <w:div w:id="795104233">
      <w:bodyDiv w:val="1"/>
      <w:marLeft w:val="0"/>
      <w:marRight w:val="0"/>
      <w:marTop w:val="0"/>
      <w:marBottom w:val="0"/>
      <w:divBdr>
        <w:top w:val="none" w:sz="0" w:space="0" w:color="auto"/>
        <w:left w:val="none" w:sz="0" w:space="0" w:color="auto"/>
        <w:bottom w:val="none" w:sz="0" w:space="0" w:color="auto"/>
        <w:right w:val="none" w:sz="0" w:space="0" w:color="auto"/>
      </w:divBdr>
    </w:div>
    <w:div w:id="843011630">
      <w:bodyDiv w:val="1"/>
      <w:marLeft w:val="0"/>
      <w:marRight w:val="0"/>
      <w:marTop w:val="0"/>
      <w:marBottom w:val="0"/>
      <w:divBdr>
        <w:top w:val="none" w:sz="0" w:space="0" w:color="auto"/>
        <w:left w:val="none" w:sz="0" w:space="0" w:color="auto"/>
        <w:bottom w:val="none" w:sz="0" w:space="0" w:color="auto"/>
        <w:right w:val="none" w:sz="0" w:space="0" w:color="auto"/>
      </w:divBdr>
    </w:div>
    <w:div w:id="932975101">
      <w:bodyDiv w:val="1"/>
      <w:marLeft w:val="0"/>
      <w:marRight w:val="0"/>
      <w:marTop w:val="0"/>
      <w:marBottom w:val="0"/>
      <w:divBdr>
        <w:top w:val="none" w:sz="0" w:space="0" w:color="auto"/>
        <w:left w:val="none" w:sz="0" w:space="0" w:color="auto"/>
        <w:bottom w:val="none" w:sz="0" w:space="0" w:color="auto"/>
        <w:right w:val="none" w:sz="0" w:space="0" w:color="auto"/>
      </w:divBdr>
    </w:div>
    <w:div w:id="1007100295">
      <w:bodyDiv w:val="1"/>
      <w:marLeft w:val="0"/>
      <w:marRight w:val="0"/>
      <w:marTop w:val="0"/>
      <w:marBottom w:val="0"/>
      <w:divBdr>
        <w:top w:val="none" w:sz="0" w:space="0" w:color="auto"/>
        <w:left w:val="none" w:sz="0" w:space="0" w:color="auto"/>
        <w:bottom w:val="none" w:sz="0" w:space="0" w:color="auto"/>
        <w:right w:val="none" w:sz="0" w:space="0" w:color="auto"/>
      </w:divBdr>
    </w:div>
    <w:div w:id="1018312954">
      <w:bodyDiv w:val="1"/>
      <w:marLeft w:val="0"/>
      <w:marRight w:val="0"/>
      <w:marTop w:val="0"/>
      <w:marBottom w:val="0"/>
      <w:divBdr>
        <w:top w:val="none" w:sz="0" w:space="0" w:color="auto"/>
        <w:left w:val="none" w:sz="0" w:space="0" w:color="auto"/>
        <w:bottom w:val="none" w:sz="0" w:space="0" w:color="auto"/>
        <w:right w:val="none" w:sz="0" w:space="0" w:color="auto"/>
      </w:divBdr>
    </w:div>
    <w:div w:id="1195776516">
      <w:bodyDiv w:val="1"/>
      <w:marLeft w:val="0"/>
      <w:marRight w:val="0"/>
      <w:marTop w:val="0"/>
      <w:marBottom w:val="0"/>
      <w:divBdr>
        <w:top w:val="none" w:sz="0" w:space="0" w:color="auto"/>
        <w:left w:val="none" w:sz="0" w:space="0" w:color="auto"/>
        <w:bottom w:val="none" w:sz="0" w:space="0" w:color="auto"/>
        <w:right w:val="none" w:sz="0" w:space="0" w:color="auto"/>
      </w:divBdr>
    </w:div>
    <w:div w:id="1222012135">
      <w:bodyDiv w:val="1"/>
      <w:marLeft w:val="0"/>
      <w:marRight w:val="0"/>
      <w:marTop w:val="0"/>
      <w:marBottom w:val="0"/>
      <w:divBdr>
        <w:top w:val="none" w:sz="0" w:space="0" w:color="auto"/>
        <w:left w:val="none" w:sz="0" w:space="0" w:color="auto"/>
        <w:bottom w:val="none" w:sz="0" w:space="0" w:color="auto"/>
        <w:right w:val="none" w:sz="0" w:space="0" w:color="auto"/>
      </w:divBdr>
    </w:div>
    <w:div w:id="1345546333">
      <w:bodyDiv w:val="1"/>
      <w:marLeft w:val="0"/>
      <w:marRight w:val="0"/>
      <w:marTop w:val="0"/>
      <w:marBottom w:val="0"/>
      <w:divBdr>
        <w:top w:val="none" w:sz="0" w:space="0" w:color="auto"/>
        <w:left w:val="none" w:sz="0" w:space="0" w:color="auto"/>
        <w:bottom w:val="none" w:sz="0" w:space="0" w:color="auto"/>
        <w:right w:val="none" w:sz="0" w:space="0" w:color="auto"/>
      </w:divBdr>
    </w:div>
    <w:div w:id="1446464205">
      <w:bodyDiv w:val="1"/>
      <w:marLeft w:val="0"/>
      <w:marRight w:val="0"/>
      <w:marTop w:val="0"/>
      <w:marBottom w:val="0"/>
      <w:divBdr>
        <w:top w:val="none" w:sz="0" w:space="0" w:color="auto"/>
        <w:left w:val="none" w:sz="0" w:space="0" w:color="auto"/>
        <w:bottom w:val="none" w:sz="0" w:space="0" w:color="auto"/>
        <w:right w:val="none" w:sz="0" w:space="0" w:color="auto"/>
      </w:divBdr>
    </w:div>
    <w:div w:id="1553228591">
      <w:bodyDiv w:val="1"/>
      <w:marLeft w:val="0"/>
      <w:marRight w:val="0"/>
      <w:marTop w:val="0"/>
      <w:marBottom w:val="0"/>
      <w:divBdr>
        <w:top w:val="none" w:sz="0" w:space="0" w:color="auto"/>
        <w:left w:val="none" w:sz="0" w:space="0" w:color="auto"/>
        <w:bottom w:val="none" w:sz="0" w:space="0" w:color="auto"/>
        <w:right w:val="none" w:sz="0" w:space="0" w:color="auto"/>
      </w:divBdr>
    </w:div>
    <w:div w:id="1697998626">
      <w:bodyDiv w:val="1"/>
      <w:marLeft w:val="0"/>
      <w:marRight w:val="0"/>
      <w:marTop w:val="0"/>
      <w:marBottom w:val="0"/>
      <w:divBdr>
        <w:top w:val="none" w:sz="0" w:space="0" w:color="auto"/>
        <w:left w:val="none" w:sz="0" w:space="0" w:color="auto"/>
        <w:bottom w:val="none" w:sz="0" w:space="0" w:color="auto"/>
        <w:right w:val="none" w:sz="0" w:space="0" w:color="auto"/>
      </w:divBdr>
    </w:div>
    <w:div w:id="1796292398">
      <w:bodyDiv w:val="1"/>
      <w:marLeft w:val="0"/>
      <w:marRight w:val="0"/>
      <w:marTop w:val="0"/>
      <w:marBottom w:val="0"/>
      <w:divBdr>
        <w:top w:val="none" w:sz="0" w:space="0" w:color="auto"/>
        <w:left w:val="none" w:sz="0" w:space="0" w:color="auto"/>
        <w:bottom w:val="none" w:sz="0" w:space="0" w:color="auto"/>
        <w:right w:val="none" w:sz="0" w:space="0" w:color="auto"/>
      </w:divBdr>
    </w:div>
    <w:div w:id="1862817475">
      <w:bodyDiv w:val="1"/>
      <w:marLeft w:val="0"/>
      <w:marRight w:val="0"/>
      <w:marTop w:val="0"/>
      <w:marBottom w:val="0"/>
      <w:divBdr>
        <w:top w:val="none" w:sz="0" w:space="0" w:color="auto"/>
        <w:left w:val="none" w:sz="0" w:space="0" w:color="auto"/>
        <w:bottom w:val="none" w:sz="0" w:space="0" w:color="auto"/>
        <w:right w:val="none" w:sz="0" w:space="0" w:color="auto"/>
      </w:divBdr>
    </w:div>
    <w:div w:id="2057582769">
      <w:bodyDiv w:val="1"/>
      <w:marLeft w:val="0"/>
      <w:marRight w:val="0"/>
      <w:marTop w:val="0"/>
      <w:marBottom w:val="0"/>
      <w:divBdr>
        <w:top w:val="none" w:sz="0" w:space="0" w:color="auto"/>
        <w:left w:val="none" w:sz="0" w:space="0" w:color="auto"/>
        <w:bottom w:val="none" w:sz="0" w:space="0" w:color="auto"/>
        <w:right w:val="none" w:sz="0" w:space="0" w:color="auto"/>
      </w:divBdr>
    </w:div>
    <w:div w:id="207284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oye@ccednet-rcdec.ca"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ommunitydata.ca/consortia"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unitydata.ca/node/add/member-organization"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communitydata.ca/node/add/member-organizatio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michel@communitydata.ca" TargetMode="Externa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ommunitydata.ca/content/program-governance" TargetMode="External"/><Relationship Id="rId2" Type="http://schemas.openxmlformats.org/officeDocument/2006/relationships/hyperlink" Target="https://communitydata.ca/content/program-governance" TargetMode="External"/><Relationship Id="rId1" Type="http://schemas.openxmlformats.org/officeDocument/2006/relationships/hyperlink" Target="https://communitydata.ca/content/program-governa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E1020-6F9E-4884-A2E6-383045A1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3892</Words>
  <Characters>22188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CSDS LEAD CONSORTIUM MEMBER MEMORANDUM OF AGREEMENT</vt:lpstr>
    </vt:vector>
  </TitlesOfParts>
  <Company>Toshiba</Company>
  <LinksUpToDate>false</LinksUpToDate>
  <CharactersWithSpaces>26028</CharactersWithSpaces>
  <SharedDoc>false</SharedDoc>
  <HLinks>
    <vt:vector size="6" baseType="variant">
      <vt:variant>
        <vt:i4>3014658</vt:i4>
      </vt:variant>
      <vt:variant>
        <vt:i4>0</vt:i4>
      </vt:variant>
      <vt:variant>
        <vt:i4>0</vt:i4>
      </vt:variant>
      <vt:variant>
        <vt:i4>5</vt:i4>
      </vt:variant>
      <vt:variant>
        <vt:lpwstr>mailto:steeneberg@ccsd.ca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CSDS LEAD CONSORTIUM MEMBER MEMORANDUM OF AGREEMENT</dc:title>
  <dc:creator>CCSD</dc:creator>
  <cp:lastModifiedBy>Jamie Carrick</cp:lastModifiedBy>
  <cp:revision>4</cp:revision>
  <cp:lastPrinted>2012-01-11T14:30:00Z</cp:lastPrinted>
  <dcterms:created xsi:type="dcterms:W3CDTF">2019-10-23T18:23:00Z</dcterms:created>
  <dcterms:modified xsi:type="dcterms:W3CDTF">2019-10-24T15:05:00Z</dcterms:modified>
</cp:coreProperties>
</file>